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33ED1" w14:textId="201B56C3" w:rsidR="00C75031" w:rsidRDefault="00686AA1">
      <w:pPr>
        <w:jc w:val="center"/>
      </w:pPr>
      <w:r>
        <w:rPr>
          <w:noProof/>
        </w:rPr>
        <w:drawing>
          <wp:anchor distT="0" distB="0" distL="114300" distR="114300" simplePos="0" relativeHeight="251658752" behindDoc="0" locked="0" layoutInCell="1" allowOverlap="1" wp14:anchorId="6D4A9D95" wp14:editId="5A79B999">
            <wp:simplePos x="0" y="0"/>
            <wp:positionH relativeFrom="column">
              <wp:posOffset>-265430</wp:posOffset>
            </wp:positionH>
            <wp:positionV relativeFrom="page">
              <wp:posOffset>379952</wp:posOffset>
            </wp:positionV>
            <wp:extent cx="6781800" cy="9039225"/>
            <wp:effectExtent l="0" t="0" r="0" b="9525"/>
            <wp:wrapSquare wrapText="bothSides"/>
            <wp:docPr id="11918877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887732" name="Picture 1191887732"/>
                    <pic:cNvPicPr/>
                  </pic:nvPicPr>
                  <pic:blipFill>
                    <a:blip r:embed="rId8"/>
                    <a:stretch>
                      <a:fillRect/>
                    </a:stretch>
                  </pic:blipFill>
                  <pic:spPr>
                    <a:xfrm>
                      <a:off x="0" y="0"/>
                      <a:ext cx="6781800" cy="9039225"/>
                    </a:xfrm>
                    <a:prstGeom prst="rect">
                      <a:avLst/>
                    </a:prstGeom>
                  </pic:spPr>
                </pic:pic>
              </a:graphicData>
            </a:graphic>
            <wp14:sizeRelH relativeFrom="margin">
              <wp14:pctWidth>0</wp14:pctWidth>
            </wp14:sizeRelH>
            <wp14:sizeRelV relativeFrom="margin">
              <wp14:pctHeight>0</wp14:pctHeight>
            </wp14:sizeRelV>
          </wp:anchor>
        </w:drawing>
      </w:r>
    </w:p>
    <w:p w14:paraId="00CDD30A" w14:textId="4E474B2A" w:rsidR="00C75031" w:rsidRDefault="00000000">
      <w:r>
        <w:br w:type="page"/>
      </w:r>
    </w:p>
    <w:tbl>
      <w:tblPr>
        <w:tblW w:w="0" w:type="auto"/>
        <w:jc w:val="center"/>
        <w:tblLayout w:type="fixed"/>
        <w:tblLook w:val="04A0" w:firstRow="1" w:lastRow="0" w:firstColumn="1" w:lastColumn="0" w:noHBand="0" w:noVBand="1"/>
      </w:tblPr>
      <w:tblGrid>
        <w:gridCol w:w="3312"/>
        <w:gridCol w:w="3312"/>
        <w:gridCol w:w="3312"/>
      </w:tblGrid>
      <w:tr w:rsidR="00C75031" w14:paraId="0944CFD6" w14:textId="77777777">
        <w:trPr>
          <w:jc w:val="center"/>
        </w:trPr>
        <w:tc>
          <w:tcPr>
            <w:tcW w:w="3312" w:type="dxa"/>
            <w:tcBorders>
              <w:top w:val="nil"/>
              <w:left w:val="nil"/>
              <w:bottom w:val="nil"/>
              <w:right w:val="nil"/>
            </w:tcBorders>
            <w:tcMar>
              <w:top w:w="45" w:type="dxa"/>
              <w:left w:w="50" w:type="dxa"/>
              <w:bottom w:w="45" w:type="dxa"/>
              <w:right w:w="50" w:type="dxa"/>
            </w:tcMar>
          </w:tcPr>
          <w:p w14:paraId="7325C487" w14:textId="77777777" w:rsidR="00C75031" w:rsidRDefault="00000000">
            <w:pPr>
              <w:jc w:val="center"/>
            </w:pPr>
            <w:r>
              <w:rPr>
                <w:noProof/>
              </w:rPr>
              <w:lastRenderedPageBreak/>
              <w:drawing>
                <wp:inline distT="0" distB="0" distL="0" distR="0" wp14:anchorId="0BD8C731" wp14:editId="165E6783">
                  <wp:extent cx="530352" cy="53035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79f4841-6f96-58c2-9108-1491eac9c47c.png"/>
                          <pic:cNvPicPr/>
                        </pic:nvPicPr>
                        <pic:blipFill>
                          <a:blip r:embed="rId9"/>
                          <a:stretch>
                            <a:fillRect/>
                          </a:stretch>
                        </pic:blipFill>
                        <pic:spPr>
                          <a:xfrm>
                            <a:off x="0" y="0"/>
                            <a:ext cx="530352" cy="530352"/>
                          </a:xfrm>
                          <a:prstGeom prst="rect">
                            <a:avLst/>
                          </a:prstGeom>
                        </pic:spPr>
                      </pic:pic>
                    </a:graphicData>
                  </a:graphic>
                </wp:inline>
              </w:drawing>
            </w:r>
          </w:p>
        </w:tc>
        <w:tc>
          <w:tcPr>
            <w:tcW w:w="3312" w:type="dxa"/>
            <w:tcBorders>
              <w:top w:val="nil"/>
              <w:left w:val="nil"/>
              <w:bottom w:val="nil"/>
              <w:right w:val="nil"/>
            </w:tcBorders>
            <w:shd w:val="clear" w:color="auto" w:fill="121417"/>
            <w:tcMar>
              <w:top w:w="45" w:type="dxa"/>
              <w:left w:w="50" w:type="dxa"/>
              <w:bottom w:w="45" w:type="dxa"/>
              <w:right w:w="50" w:type="dxa"/>
            </w:tcMar>
          </w:tcPr>
          <w:p w14:paraId="0AF15B18" w14:textId="77777777" w:rsidR="00C75031" w:rsidRDefault="00000000">
            <w:pPr>
              <w:spacing w:after="40" w:line="247" w:lineRule="auto"/>
            </w:pPr>
            <w:r>
              <w:rPr>
                <w:b/>
                <w:color w:val="FFFFFF"/>
                <w:sz w:val="19"/>
              </w:rPr>
              <w:t>PROMATION SA  |  SMART EV CHARGING SOLUTIONS</w:t>
            </w:r>
          </w:p>
        </w:tc>
        <w:tc>
          <w:tcPr>
            <w:tcW w:w="3312" w:type="dxa"/>
            <w:tcBorders>
              <w:top w:val="nil"/>
              <w:left w:val="nil"/>
              <w:bottom w:val="nil"/>
              <w:right w:val="nil"/>
            </w:tcBorders>
            <w:shd w:val="clear" w:color="auto" w:fill="E31E24"/>
            <w:tcMar>
              <w:top w:w="45" w:type="dxa"/>
              <w:left w:w="50" w:type="dxa"/>
              <w:bottom w:w="45" w:type="dxa"/>
              <w:right w:w="50" w:type="dxa"/>
            </w:tcMar>
          </w:tcPr>
          <w:p w14:paraId="684063E2" w14:textId="77777777" w:rsidR="00C75031" w:rsidRDefault="00000000">
            <w:pPr>
              <w:spacing w:after="40" w:line="247" w:lineRule="auto"/>
              <w:jc w:val="center"/>
            </w:pPr>
            <w:r>
              <w:rPr>
                <w:b/>
                <w:color w:val="FFFFFF"/>
                <w:sz w:val="18"/>
              </w:rPr>
              <w:t>PAGE 2</w:t>
            </w:r>
          </w:p>
        </w:tc>
      </w:tr>
    </w:tbl>
    <w:p w14:paraId="4F1EE9CA" w14:textId="77777777" w:rsidR="003C422C" w:rsidRDefault="003C422C">
      <w:pPr>
        <w:spacing w:before="140" w:after="100" w:line="252" w:lineRule="auto"/>
        <w:rPr>
          <w:b/>
          <w:color w:val="121417"/>
          <w:sz w:val="34"/>
        </w:rPr>
      </w:pPr>
    </w:p>
    <w:p w14:paraId="2FE60C73" w14:textId="56BDEC4B" w:rsidR="00C75031" w:rsidRDefault="00000000">
      <w:pPr>
        <w:spacing w:before="140" w:after="100" w:line="252" w:lineRule="auto"/>
        <w:rPr>
          <w:b/>
          <w:color w:val="121417"/>
          <w:sz w:val="34"/>
        </w:rPr>
      </w:pPr>
      <w:r>
        <w:rPr>
          <w:b/>
          <w:color w:val="121417"/>
          <w:sz w:val="34"/>
        </w:rPr>
        <w:t>More Than a Charger Installation</w:t>
      </w:r>
    </w:p>
    <w:p w14:paraId="5154F445" w14:textId="77777777" w:rsidR="003C422C" w:rsidRDefault="003C422C">
      <w:pPr>
        <w:spacing w:before="140" w:after="100" w:line="252" w:lineRule="auto"/>
      </w:pPr>
    </w:p>
    <w:p w14:paraId="27786B19" w14:textId="77777777" w:rsidR="00C75031" w:rsidRDefault="00000000">
      <w:pPr>
        <w:spacing w:after="40" w:line="252" w:lineRule="auto"/>
        <w:rPr>
          <w:b/>
          <w:color w:val="E31E24"/>
          <w:sz w:val="25"/>
        </w:rPr>
      </w:pPr>
      <w:r>
        <w:rPr>
          <w:b/>
          <w:color w:val="E31E24"/>
          <w:sz w:val="25"/>
        </w:rPr>
        <w:t>Plain-English Promise</w:t>
      </w:r>
    </w:p>
    <w:p w14:paraId="758B6676" w14:textId="77777777" w:rsidR="003C422C" w:rsidRDefault="003C422C">
      <w:pPr>
        <w:spacing w:after="40" w:line="252" w:lineRule="auto"/>
      </w:pPr>
    </w:p>
    <w:p w14:paraId="51B17752" w14:textId="77777777" w:rsidR="00C75031" w:rsidRDefault="00000000">
      <w:pPr>
        <w:spacing w:after="80" w:line="252" w:lineRule="auto"/>
        <w:rPr>
          <w:color w:val="121417"/>
        </w:rPr>
      </w:pPr>
      <w:r>
        <w:rPr>
          <w:color w:val="121417"/>
        </w:rPr>
        <w:t>This solution is not only about installing a wall charger. It is about helping your property offer a modern guest amenity, prepare for EV-driving clients and create a practical foundation for future energy monitoring, solar integration and smart load control.</w:t>
      </w:r>
    </w:p>
    <w:p w14:paraId="036B5BC5" w14:textId="77777777" w:rsidR="003C422C" w:rsidRDefault="003C422C">
      <w:pPr>
        <w:spacing w:after="80" w:line="252" w:lineRule="auto"/>
      </w:pPr>
    </w:p>
    <w:p w14:paraId="203B6B71" w14:textId="77777777" w:rsidR="00C75031" w:rsidRDefault="00000000">
      <w:pPr>
        <w:spacing w:after="100" w:line="252" w:lineRule="auto"/>
        <w:rPr>
          <w:b/>
          <w:color w:val="121417"/>
          <w:sz w:val="21"/>
        </w:rPr>
      </w:pPr>
      <w:r>
        <w:rPr>
          <w:b/>
          <w:color w:val="121417"/>
          <w:sz w:val="21"/>
        </w:rPr>
        <w:t>Promation SA installs EV charging with the bigger electrical and energy picture in mind, while keeping the offer easy for the client to understand.</w:t>
      </w:r>
    </w:p>
    <w:p w14:paraId="1169414C" w14:textId="77777777" w:rsidR="003C422C" w:rsidRDefault="003C422C">
      <w:pPr>
        <w:spacing w:after="100" w:line="252" w:lineRule="auto"/>
      </w:pPr>
    </w:p>
    <w:tbl>
      <w:tblPr>
        <w:tblW w:w="9837" w:type="dxa"/>
        <w:jc w:val="center"/>
        <w:tblLayout w:type="fixed"/>
        <w:tblLook w:val="04A0" w:firstRow="1" w:lastRow="0" w:firstColumn="1" w:lastColumn="0" w:noHBand="0" w:noVBand="1"/>
      </w:tblPr>
      <w:tblGrid>
        <w:gridCol w:w="2799"/>
        <w:gridCol w:w="3312"/>
        <w:gridCol w:w="3312"/>
        <w:gridCol w:w="414"/>
      </w:tblGrid>
      <w:tr w:rsidR="00C75031" w14:paraId="5C8D7D0E" w14:textId="77777777" w:rsidTr="003C422C">
        <w:trPr>
          <w:jc w:val="center"/>
        </w:trPr>
        <w:tc>
          <w:tcPr>
            <w:tcW w:w="2799" w:type="dxa"/>
            <w:tcBorders>
              <w:top w:val="nil"/>
              <w:left w:val="nil"/>
              <w:bottom w:val="nil"/>
              <w:right w:val="nil"/>
            </w:tcBorders>
            <w:shd w:val="clear" w:color="auto" w:fill="E31E24"/>
          </w:tcPr>
          <w:p w14:paraId="2295A20C" w14:textId="77777777" w:rsidR="00C75031" w:rsidRDefault="00C75031"/>
        </w:tc>
        <w:tc>
          <w:tcPr>
            <w:tcW w:w="7038" w:type="dxa"/>
            <w:gridSpan w:val="3"/>
            <w:tcBorders>
              <w:top w:val="nil"/>
              <w:left w:val="nil"/>
              <w:bottom w:val="nil"/>
              <w:right w:val="nil"/>
            </w:tcBorders>
            <w:shd w:val="clear" w:color="auto" w:fill="F7F8FA"/>
            <w:tcMar>
              <w:top w:w="75" w:type="dxa"/>
              <w:left w:w="110" w:type="dxa"/>
              <w:bottom w:w="75" w:type="dxa"/>
              <w:right w:w="110" w:type="dxa"/>
            </w:tcMar>
          </w:tcPr>
          <w:p w14:paraId="61767196" w14:textId="77777777" w:rsidR="00C75031" w:rsidRDefault="00C75031"/>
          <w:p w14:paraId="17F06F6C" w14:textId="77777777" w:rsidR="00C75031" w:rsidRDefault="00000000">
            <w:pPr>
              <w:spacing w:after="40" w:line="247" w:lineRule="auto"/>
            </w:pPr>
            <w:r>
              <w:rPr>
                <w:b/>
                <w:color w:val="121417"/>
                <w:sz w:val="21"/>
              </w:rPr>
              <w:t>Start simple. Expand smart.</w:t>
            </w:r>
          </w:p>
          <w:p w14:paraId="7DEF333C" w14:textId="6FD2D929" w:rsidR="003C422C" w:rsidRPr="003C422C" w:rsidRDefault="00000000">
            <w:pPr>
              <w:spacing w:after="0" w:line="247" w:lineRule="auto"/>
              <w:rPr>
                <w:color w:val="2F353C"/>
                <w:sz w:val="18"/>
              </w:rPr>
            </w:pPr>
            <w:r>
              <w:rPr>
                <w:color w:val="2F353C"/>
                <w:sz w:val="18"/>
              </w:rPr>
              <w:t>A client can start with a safe, professional EV charging point and later add monitoring, tracking, dashboards, access control, guest reporting or solar/load-management integration when the business case is clear.</w:t>
            </w:r>
          </w:p>
        </w:tc>
      </w:tr>
      <w:tr w:rsidR="00C75031" w14:paraId="0886C9BD" w14:textId="77777777" w:rsidTr="003C422C">
        <w:trPr>
          <w:gridAfter w:val="1"/>
          <w:wAfter w:w="414" w:type="dxa"/>
          <w:jc w:val="center"/>
        </w:trPr>
        <w:tc>
          <w:tcPr>
            <w:tcW w:w="2799" w:type="dxa"/>
            <w:tcBorders>
              <w:top w:val="single" w:sz="14" w:space="0" w:color="FFFFFF"/>
              <w:left w:val="single" w:sz="14" w:space="0" w:color="FFFFFF"/>
              <w:bottom w:val="single" w:sz="14" w:space="0" w:color="FFFFFF"/>
              <w:right w:val="single" w:sz="14" w:space="0" w:color="FFFFFF"/>
            </w:tcBorders>
            <w:shd w:val="clear" w:color="auto" w:fill="ECEFF2"/>
            <w:tcMar>
              <w:top w:w="70" w:type="dxa"/>
              <w:left w:w="90" w:type="dxa"/>
              <w:bottom w:w="70" w:type="dxa"/>
              <w:right w:w="90" w:type="dxa"/>
            </w:tcMar>
          </w:tcPr>
          <w:p w14:paraId="3B037075" w14:textId="77777777" w:rsidR="00C75031" w:rsidRDefault="00C75031"/>
          <w:p w14:paraId="0DFE0156" w14:textId="77777777" w:rsidR="00C75031" w:rsidRDefault="00000000">
            <w:pPr>
              <w:spacing w:after="40" w:line="247" w:lineRule="auto"/>
            </w:pPr>
            <w:r>
              <w:rPr>
                <w:b/>
                <w:color w:val="121417"/>
                <w:sz w:val="19"/>
              </w:rPr>
              <w:t>Premium guest amenity</w:t>
            </w:r>
          </w:p>
          <w:p w14:paraId="648608FF" w14:textId="77777777" w:rsidR="00C75031" w:rsidRDefault="00000000">
            <w:pPr>
              <w:spacing w:after="0" w:line="247" w:lineRule="auto"/>
            </w:pPr>
            <w:r>
              <w:rPr>
                <w:color w:val="2F353C"/>
                <w:sz w:val="16"/>
              </w:rPr>
              <w:t>Give guests and visitors a useful modern service.</w:t>
            </w:r>
          </w:p>
        </w:tc>
        <w:tc>
          <w:tcPr>
            <w:tcW w:w="3312" w:type="dxa"/>
            <w:tcBorders>
              <w:top w:val="single" w:sz="14" w:space="0" w:color="FFFFFF"/>
              <w:left w:val="single" w:sz="14" w:space="0" w:color="FFFFFF"/>
              <w:bottom w:val="single" w:sz="14" w:space="0" w:color="FFFFFF"/>
              <w:right w:val="single" w:sz="14" w:space="0" w:color="FFFFFF"/>
            </w:tcBorders>
            <w:shd w:val="clear" w:color="auto" w:fill="ECEFF2"/>
            <w:tcMar>
              <w:top w:w="70" w:type="dxa"/>
              <w:left w:w="90" w:type="dxa"/>
              <w:bottom w:w="70" w:type="dxa"/>
              <w:right w:w="90" w:type="dxa"/>
            </w:tcMar>
          </w:tcPr>
          <w:p w14:paraId="6562C718" w14:textId="77777777" w:rsidR="003C422C" w:rsidRDefault="003C422C"/>
          <w:p w14:paraId="6C55394A" w14:textId="77777777" w:rsidR="00C75031" w:rsidRDefault="00000000">
            <w:pPr>
              <w:spacing w:after="40" w:line="247" w:lineRule="auto"/>
            </w:pPr>
            <w:r>
              <w:rPr>
                <w:b/>
                <w:color w:val="121417"/>
                <w:sz w:val="19"/>
              </w:rPr>
              <w:t>Future-ready image</w:t>
            </w:r>
          </w:p>
          <w:p w14:paraId="1C83B7C8" w14:textId="77777777" w:rsidR="00C75031" w:rsidRDefault="00000000">
            <w:pPr>
              <w:spacing w:after="0" w:line="247" w:lineRule="auto"/>
            </w:pPr>
            <w:r>
              <w:rPr>
                <w:color w:val="2F353C"/>
                <w:sz w:val="16"/>
              </w:rPr>
              <w:t>Position the property as prepared, modern and premium.</w:t>
            </w:r>
          </w:p>
        </w:tc>
        <w:tc>
          <w:tcPr>
            <w:tcW w:w="3312" w:type="dxa"/>
            <w:tcBorders>
              <w:top w:val="single" w:sz="14" w:space="0" w:color="FFFFFF"/>
              <w:left w:val="single" w:sz="14" w:space="0" w:color="FFFFFF"/>
              <w:bottom w:val="single" w:sz="14" w:space="0" w:color="FFFFFF"/>
              <w:right w:val="single" w:sz="14" w:space="0" w:color="FFFFFF"/>
            </w:tcBorders>
            <w:shd w:val="clear" w:color="auto" w:fill="ECEFF2"/>
            <w:tcMar>
              <w:top w:w="70" w:type="dxa"/>
              <w:left w:w="90" w:type="dxa"/>
              <w:bottom w:w="70" w:type="dxa"/>
              <w:right w:w="90" w:type="dxa"/>
            </w:tcMar>
          </w:tcPr>
          <w:p w14:paraId="042E3CB7" w14:textId="77777777" w:rsidR="00C75031" w:rsidRDefault="00C75031"/>
          <w:p w14:paraId="7CDBEFC6" w14:textId="77777777" w:rsidR="00C75031" w:rsidRDefault="00000000">
            <w:pPr>
              <w:spacing w:after="40" w:line="247" w:lineRule="auto"/>
            </w:pPr>
            <w:r>
              <w:rPr>
                <w:b/>
                <w:color w:val="121417"/>
                <w:sz w:val="19"/>
              </w:rPr>
              <w:t>Electrical foundation</w:t>
            </w:r>
          </w:p>
          <w:p w14:paraId="1C8A8115" w14:textId="77777777" w:rsidR="00C75031" w:rsidRDefault="00000000">
            <w:pPr>
              <w:spacing w:after="0" w:line="247" w:lineRule="auto"/>
            </w:pPr>
            <w:r>
              <w:rPr>
                <w:color w:val="2F353C"/>
                <w:sz w:val="16"/>
              </w:rPr>
              <w:t>Plan the installation properly from the DB board outward.</w:t>
            </w:r>
          </w:p>
        </w:tc>
      </w:tr>
      <w:tr w:rsidR="00C75031" w14:paraId="155BCECC" w14:textId="77777777" w:rsidTr="003C422C">
        <w:trPr>
          <w:gridAfter w:val="1"/>
          <w:wAfter w:w="414" w:type="dxa"/>
          <w:jc w:val="center"/>
        </w:trPr>
        <w:tc>
          <w:tcPr>
            <w:tcW w:w="2799" w:type="dxa"/>
            <w:tcBorders>
              <w:top w:val="single" w:sz="14" w:space="0" w:color="FFFFFF"/>
              <w:left w:val="single" w:sz="14" w:space="0" w:color="FFFFFF"/>
              <w:bottom w:val="single" w:sz="14" w:space="0" w:color="FFFFFF"/>
              <w:right w:val="single" w:sz="14" w:space="0" w:color="FFFFFF"/>
            </w:tcBorders>
            <w:shd w:val="clear" w:color="auto" w:fill="ECEFF2"/>
            <w:tcMar>
              <w:top w:w="70" w:type="dxa"/>
              <w:left w:w="90" w:type="dxa"/>
              <w:bottom w:w="70" w:type="dxa"/>
              <w:right w:w="90" w:type="dxa"/>
            </w:tcMar>
          </w:tcPr>
          <w:p w14:paraId="35F61999" w14:textId="77777777" w:rsidR="00C75031" w:rsidRDefault="00C75031"/>
          <w:p w14:paraId="3D40D66D" w14:textId="77777777" w:rsidR="00C75031" w:rsidRDefault="00000000">
            <w:pPr>
              <w:spacing w:after="40" w:line="247" w:lineRule="auto"/>
            </w:pPr>
            <w:r>
              <w:rPr>
                <w:b/>
                <w:color w:val="121417"/>
                <w:sz w:val="19"/>
              </w:rPr>
              <w:t>Solar-ready path</w:t>
            </w:r>
          </w:p>
          <w:p w14:paraId="7B6EF740" w14:textId="77777777" w:rsidR="00C75031" w:rsidRDefault="00000000">
            <w:pPr>
              <w:spacing w:after="0" w:line="247" w:lineRule="auto"/>
            </w:pPr>
            <w:r>
              <w:rPr>
                <w:color w:val="2F353C"/>
                <w:sz w:val="16"/>
              </w:rPr>
              <w:t>Prepare for smarter charging and future solar integration.</w:t>
            </w:r>
          </w:p>
        </w:tc>
        <w:tc>
          <w:tcPr>
            <w:tcW w:w="3312" w:type="dxa"/>
            <w:tcBorders>
              <w:top w:val="single" w:sz="14" w:space="0" w:color="FFFFFF"/>
              <w:left w:val="single" w:sz="14" w:space="0" w:color="FFFFFF"/>
              <w:bottom w:val="single" w:sz="14" w:space="0" w:color="FFFFFF"/>
              <w:right w:val="single" w:sz="14" w:space="0" w:color="FFFFFF"/>
            </w:tcBorders>
            <w:shd w:val="clear" w:color="auto" w:fill="ECEFF2"/>
            <w:tcMar>
              <w:top w:w="70" w:type="dxa"/>
              <w:left w:w="90" w:type="dxa"/>
              <w:bottom w:w="70" w:type="dxa"/>
              <w:right w:w="90" w:type="dxa"/>
            </w:tcMar>
          </w:tcPr>
          <w:p w14:paraId="6B10426A" w14:textId="77777777" w:rsidR="00C75031" w:rsidRDefault="00C75031"/>
          <w:p w14:paraId="69D0D990" w14:textId="77777777" w:rsidR="00C75031" w:rsidRDefault="00000000">
            <w:pPr>
              <w:spacing w:after="40" w:line="247" w:lineRule="auto"/>
            </w:pPr>
            <w:r>
              <w:rPr>
                <w:b/>
                <w:color w:val="121417"/>
                <w:sz w:val="19"/>
              </w:rPr>
              <w:t>Optional visibility</w:t>
            </w:r>
          </w:p>
          <w:p w14:paraId="0C37494D" w14:textId="77777777" w:rsidR="00C75031" w:rsidRDefault="00000000">
            <w:pPr>
              <w:spacing w:after="0" w:line="247" w:lineRule="auto"/>
            </w:pPr>
            <w:r>
              <w:rPr>
                <w:color w:val="2F353C"/>
                <w:sz w:val="16"/>
              </w:rPr>
              <w:t>Add app, desktop or HMI views when needed.</w:t>
            </w:r>
          </w:p>
        </w:tc>
        <w:tc>
          <w:tcPr>
            <w:tcW w:w="3312" w:type="dxa"/>
            <w:tcBorders>
              <w:top w:val="single" w:sz="14" w:space="0" w:color="FFFFFF"/>
              <w:left w:val="single" w:sz="14" w:space="0" w:color="FFFFFF"/>
              <w:bottom w:val="single" w:sz="14" w:space="0" w:color="FFFFFF"/>
              <w:right w:val="single" w:sz="14" w:space="0" w:color="FFFFFF"/>
            </w:tcBorders>
            <w:shd w:val="clear" w:color="auto" w:fill="ECEFF2"/>
            <w:tcMar>
              <w:top w:w="70" w:type="dxa"/>
              <w:left w:w="90" w:type="dxa"/>
              <w:bottom w:w="70" w:type="dxa"/>
              <w:right w:w="90" w:type="dxa"/>
            </w:tcMar>
          </w:tcPr>
          <w:p w14:paraId="4003B63C" w14:textId="77777777" w:rsidR="00C75031" w:rsidRDefault="00C75031"/>
          <w:p w14:paraId="6972FC87" w14:textId="77777777" w:rsidR="00C75031" w:rsidRDefault="00000000">
            <w:pPr>
              <w:spacing w:after="40" w:line="247" w:lineRule="auto"/>
            </w:pPr>
            <w:r>
              <w:rPr>
                <w:b/>
                <w:color w:val="121417"/>
                <w:sz w:val="19"/>
              </w:rPr>
              <w:t>One trusted partner</w:t>
            </w:r>
          </w:p>
          <w:p w14:paraId="7B4EB3FC" w14:textId="77777777" w:rsidR="00C75031" w:rsidRDefault="00000000">
            <w:pPr>
              <w:spacing w:after="0" w:line="247" w:lineRule="auto"/>
            </w:pPr>
            <w:r>
              <w:rPr>
                <w:color w:val="2F353C"/>
                <w:sz w:val="16"/>
              </w:rPr>
              <w:t>Start with EV charging and expand into broader smart energy support later.</w:t>
            </w:r>
          </w:p>
        </w:tc>
      </w:tr>
    </w:tbl>
    <w:p w14:paraId="21A6F7E9" w14:textId="77777777" w:rsidR="003C422C" w:rsidRDefault="003C422C">
      <w:pPr>
        <w:spacing w:before="120" w:after="0" w:line="252" w:lineRule="auto"/>
        <w:rPr>
          <w:color w:val="2F353C"/>
          <w:sz w:val="17"/>
        </w:rPr>
      </w:pPr>
    </w:p>
    <w:p w14:paraId="7E193282" w14:textId="06E1DB4E" w:rsidR="00C75031" w:rsidRDefault="00000000">
      <w:pPr>
        <w:spacing w:before="120" w:after="0" w:line="252" w:lineRule="auto"/>
      </w:pPr>
      <w:r>
        <w:rPr>
          <w:color w:val="2F353C"/>
          <w:sz w:val="17"/>
        </w:rPr>
        <w:t xml:space="preserve">Commercial note: </w:t>
      </w:r>
      <w:proofErr w:type="spellStart"/>
      <w:r>
        <w:rPr>
          <w:color w:val="2F353C"/>
          <w:sz w:val="17"/>
        </w:rPr>
        <w:t>Promation</w:t>
      </w:r>
      <w:proofErr w:type="spellEnd"/>
      <w:r>
        <w:rPr>
          <w:color w:val="2F353C"/>
          <w:sz w:val="17"/>
        </w:rPr>
        <w:t xml:space="preserve"> SA does not recommend over-investing before the site has been assessed. The professional approach is to confirm the electrical foundation first, then select the correct charger and optional smart upgrades.</w:t>
      </w:r>
    </w:p>
    <w:p w14:paraId="27B3B398" w14:textId="77777777" w:rsidR="00C75031" w:rsidRDefault="00000000">
      <w:r>
        <w:br w:type="page"/>
      </w:r>
    </w:p>
    <w:tbl>
      <w:tblPr>
        <w:tblW w:w="0" w:type="auto"/>
        <w:jc w:val="center"/>
        <w:tblLayout w:type="fixed"/>
        <w:tblLook w:val="04A0" w:firstRow="1" w:lastRow="0" w:firstColumn="1" w:lastColumn="0" w:noHBand="0" w:noVBand="1"/>
      </w:tblPr>
      <w:tblGrid>
        <w:gridCol w:w="3312"/>
        <w:gridCol w:w="3312"/>
        <w:gridCol w:w="3312"/>
      </w:tblGrid>
      <w:tr w:rsidR="00C75031" w14:paraId="6B0CA03E" w14:textId="77777777">
        <w:trPr>
          <w:jc w:val="center"/>
        </w:trPr>
        <w:tc>
          <w:tcPr>
            <w:tcW w:w="3312" w:type="dxa"/>
            <w:tcBorders>
              <w:top w:val="nil"/>
              <w:left w:val="nil"/>
              <w:bottom w:val="nil"/>
              <w:right w:val="nil"/>
            </w:tcBorders>
            <w:tcMar>
              <w:top w:w="45" w:type="dxa"/>
              <w:left w:w="50" w:type="dxa"/>
              <w:bottom w:w="45" w:type="dxa"/>
              <w:right w:w="50" w:type="dxa"/>
            </w:tcMar>
          </w:tcPr>
          <w:p w14:paraId="33FD8631" w14:textId="77777777" w:rsidR="00C75031" w:rsidRDefault="00000000">
            <w:pPr>
              <w:jc w:val="center"/>
            </w:pPr>
            <w:r>
              <w:rPr>
                <w:noProof/>
              </w:rPr>
              <w:lastRenderedPageBreak/>
              <w:drawing>
                <wp:inline distT="0" distB="0" distL="0" distR="0" wp14:anchorId="3EB5D5B8" wp14:editId="60D4D879">
                  <wp:extent cx="530352" cy="53035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79f4841-6f96-58c2-9108-1491eac9c47c.png"/>
                          <pic:cNvPicPr/>
                        </pic:nvPicPr>
                        <pic:blipFill>
                          <a:blip r:embed="rId9"/>
                          <a:stretch>
                            <a:fillRect/>
                          </a:stretch>
                        </pic:blipFill>
                        <pic:spPr>
                          <a:xfrm>
                            <a:off x="0" y="0"/>
                            <a:ext cx="530352" cy="530352"/>
                          </a:xfrm>
                          <a:prstGeom prst="rect">
                            <a:avLst/>
                          </a:prstGeom>
                        </pic:spPr>
                      </pic:pic>
                    </a:graphicData>
                  </a:graphic>
                </wp:inline>
              </w:drawing>
            </w:r>
          </w:p>
        </w:tc>
        <w:tc>
          <w:tcPr>
            <w:tcW w:w="3312" w:type="dxa"/>
            <w:tcBorders>
              <w:top w:val="nil"/>
              <w:left w:val="nil"/>
              <w:bottom w:val="nil"/>
              <w:right w:val="nil"/>
            </w:tcBorders>
            <w:shd w:val="clear" w:color="auto" w:fill="121417"/>
            <w:tcMar>
              <w:top w:w="45" w:type="dxa"/>
              <w:left w:w="50" w:type="dxa"/>
              <w:bottom w:w="45" w:type="dxa"/>
              <w:right w:w="50" w:type="dxa"/>
            </w:tcMar>
          </w:tcPr>
          <w:p w14:paraId="2011D394" w14:textId="77777777" w:rsidR="00C75031" w:rsidRDefault="00000000">
            <w:pPr>
              <w:spacing w:after="40" w:line="247" w:lineRule="auto"/>
            </w:pPr>
            <w:r>
              <w:rPr>
                <w:b/>
                <w:color w:val="FFFFFF"/>
                <w:sz w:val="19"/>
              </w:rPr>
              <w:t>PROMATION SA  |  SMART EV CHARGING SOLUTIONS</w:t>
            </w:r>
          </w:p>
        </w:tc>
        <w:tc>
          <w:tcPr>
            <w:tcW w:w="3312" w:type="dxa"/>
            <w:tcBorders>
              <w:top w:val="nil"/>
              <w:left w:val="nil"/>
              <w:bottom w:val="nil"/>
              <w:right w:val="nil"/>
            </w:tcBorders>
            <w:shd w:val="clear" w:color="auto" w:fill="E31E24"/>
            <w:tcMar>
              <w:top w:w="45" w:type="dxa"/>
              <w:left w:w="50" w:type="dxa"/>
              <w:bottom w:w="45" w:type="dxa"/>
              <w:right w:w="50" w:type="dxa"/>
            </w:tcMar>
          </w:tcPr>
          <w:p w14:paraId="66EE9D12" w14:textId="77777777" w:rsidR="00C75031" w:rsidRDefault="00000000">
            <w:pPr>
              <w:spacing w:after="40" w:line="247" w:lineRule="auto"/>
              <w:jc w:val="center"/>
            </w:pPr>
            <w:r>
              <w:rPr>
                <w:b/>
                <w:color w:val="FFFFFF"/>
                <w:sz w:val="18"/>
              </w:rPr>
              <w:t>PAGE 3</w:t>
            </w:r>
          </w:p>
        </w:tc>
      </w:tr>
    </w:tbl>
    <w:p w14:paraId="0710E2C1" w14:textId="77777777" w:rsidR="003C422C" w:rsidRDefault="003C422C">
      <w:pPr>
        <w:spacing w:before="140" w:after="100" w:line="252" w:lineRule="auto"/>
        <w:rPr>
          <w:b/>
          <w:color w:val="121417"/>
          <w:sz w:val="34"/>
        </w:rPr>
      </w:pPr>
    </w:p>
    <w:p w14:paraId="5E6C4928" w14:textId="1D815E71" w:rsidR="00C75031" w:rsidRDefault="00000000">
      <w:pPr>
        <w:spacing w:before="140" w:after="100" w:line="252" w:lineRule="auto"/>
        <w:rPr>
          <w:b/>
          <w:color w:val="121417"/>
          <w:sz w:val="34"/>
        </w:rPr>
      </w:pPr>
      <w:r>
        <w:rPr>
          <w:b/>
          <w:color w:val="121417"/>
          <w:sz w:val="34"/>
        </w:rPr>
        <w:t>Why EV Charging Makes Business Sense</w:t>
      </w:r>
    </w:p>
    <w:p w14:paraId="4A0B6F9A" w14:textId="77777777" w:rsidR="003C422C" w:rsidRDefault="003C422C">
      <w:pPr>
        <w:spacing w:before="140" w:after="100" w:line="252" w:lineRule="auto"/>
      </w:pPr>
    </w:p>
    <w:p w14:paraId="7B3F6D40" w14:textId="77777777" w:rsidR="00C75031" w:rsidRDefault="00000000">
      <w:pPr>
        <w:spacing w:after="100" w:line="252" w:lineRule="auto"/>
      </w:pPr>
      <w:r>
        <w:rPr>
          <w:b/>
          <w:color w:val="121417"/>
          <w:sz w:val="21"/>
        </w:rPr>
        <w:t>The business case is not only the charger. The business case is how the charger improves the property offer.</w:t>
      </w:r>
    </w:p>
    <w:tbl>
      <w:tblPr>
        <w:tblW w:w="0" w:type="auto"/>
        <w:jc w:val="center"/>
        <w:tblLayout w:type="fixed"/>
        <w:tblLook w:val="04A0" w:firstRow="1" w:lastRow="0" w:firstColumn="1" w:lastColumn="0" w:noHBand="0" w:noVBand="1"/>
      </w:tblPr>
      <w:tblGrid>
        <w:gridCol w:w="4968"/>
        <w:gridCol w:w="4968"/>
        <w:gridCol w:w="198"/>
      </w:tblGrid>
      <w:tr w:rsidR="00C75031" w14:paraId="490CC9C5" w14:textId="77777777">
        <w:trPr>
          <w:gridAfter w:val="1"/>
          <w:wAfter w:w="198" w:type="dxa"/>
          <w:jc w:val="center"/>
        </w:trPr>
        <w:tc>
          <w:tcPr>
            <w:tcW w:w="4968" w:type="dxa"/>
            <w:tcBorders>
              <w:top w:val="nil"/>
              <w:left w:val="nil"/>
              <w:bottom w:val="nil"/>
              <w:right w:val="nil"/>
            </w:tcBorders>
            <w:shd w:val="clear" w:color="auto" w:fill="ECEFF2"/>
            <w:tcMar>
              <w:top w:w="70" w:type="dxa"/>
              <w:left w:w="90" w:type="dxa"/>
              <w:bottom w:w="70" w:type="dxa"/>
              <w:right w:w="90" w:type="dxa"/>
            </w:tcMar>
          </w:tcPr>
          <w:p w14:paraId="4B4F3BC4" w14:textId="77777777" w:rsidR="00C75031" w:rsidRDefault="00C75031"/>
          <w:p w14:paraId="39B4B06F" w14:textId="77777777" w:rsidR="00C75031" w:rsidRDefault="00000000">
            <w:pPr>
              <w:spacing w:after="40" w:line="247" w:lineRule="auto"/>
            </w:pPr>
            <w:r>
              <w:rPr>
                <w:b/>
                <w:color w:val="E31E24"/>
              </w:rPr>
              <w:t>What the property gains</w:t>
            </w:r>
          </w:p>
          <w:p w14:paraId="63E1712E" w14:textId="77777777" w:rsidR="00C75031" w:rsidRDefault="00000000">
            <w:pPr>
              <w:pStyle w:val="ListBullet"/>
              <w:spacing w:after="24" w:line="240" w:lineRule="auto"/>
              <w:ind w:left="259" w:hanging="144"/>
            </w:pPr>
            <w:r>
              <w:rPr>
                <w:color w:val="2F353C"/>
                <w:sz w:val="17"/>
              </w:rPr>
              <w:t>A premium guest amenity that can be advertised.</w:t>
            </w:r>
          </w:p>
          <w:p w14:paraId="5ABFF043" w14:textId="77777777" w:rsidR="00C75031" w:rsidRDefault="00000000">
            <w:pPr>
              <w:pStyle w:val="ListBullet"/>
              <w:spacing w:after="24" w:line="240" w:lineRule="auto"/>
              <w:ind w:left="259" w:hanging="144"/>
            </w:pPr>
            <w:r>
              <w:rPr>
                <w:color w:val="2F353C"/>
                <w:sz w:val="17"/>
              </w:rPr>
              <w:t>A more modern and future-ready property image.</w:t>
            </w:r>
          </w:p>
          <w:p w14:paraId="10713287" w14:textId="77777777" w:rsidR="00C75031" w:rsidRDefault="00000000">
            <w:pPr>
              <w:pStyle w:val="ListBullet"/>
              <w:spacing w:after="24" w:line="240" w:lineRule="auto"/>
              <w:ind w:left="259" w:hanging="144"/>
            </w:pPr>
            <w:r>
              <w:rPr>
                <w:color w:val="2F353C"/>
                <w:sz w:val="17"/>
              </w:rPr>
              <w:t>A practical differentiator against competitors.</w:t>
            </w:r>
          </w:p>
          <w:p w14:paraId="61AC2601" w14:textId="77777777" w:rsidR="00C75031" w:rsidRDefault="00000000">
            <w:pPr>
              <w:pStyle w:val="ListBullet"/>
              <w:spacing w:after="24" w:line="240" w:lineRule="auto"/>
              <w:ind w:left="259" w:hanging="144"/>
            </w:pPr>
            <w:r>
              <w:rPr>
                <w:color w:val="2F353C"/>
                <w:sz w:val="17"/>
              </w:rPr>
              <w:t>A starting point for smart energy monitoring.</w:t>
            </w:r>
          </w:p>
          <w:p w14:paraId="243AE0B6" w14:textId="77777777" w:rsidR="00C75031" w:rsidRDefault="00000000">
            <w:pPr>
              <w:pStyle w:val="ListBullet"/>
              <w:spacing w:after="24" w:line="240" w:lineRule="auto"/>
              <w:ind w:left="259" w:hanging="144"/>
            </w:pPr>
            <w:r>
              <w:rPr>
                <w:color w:val="2F353C"/>
                <w:sz w:val="17"/>
              </w:rPr>
              <w:t>A safer approach than poor ad-hoc charging.</w:t>
            </w:r>
          </w:p>
        </w:tc>
        <w:tc>
          <w:tcPr>
            <w:tcW w:w="4968" w:type="dxa"/>
            <w:tcBorders>
              <w:top w:val="nil"/>
              <w:left w:val="nil"/>
              <w:bottom w:val="nil"/>
              <w:right w:val="nil"/>
            </w:tcBorders>
            <w:shd w:val="clear" w:color="auto" w:fill="ECEFF2"/>
            <w:tcMar>
              <w:top w:w="70" w:type="dxa"/>
              <w:left w:w="90" w:type="dxa"/>
              <w:bottom w:w="70" w:type="dxa"/>
              <w:right w:w="90" w:type="dxa"/>
            </w:tcMar>
          </w:tcPr>
          <w:p w14:paraId="01CB72A0" w14:textId="77777777" w:rsidR="00C75031" w:rsidRDefault="00C75031"/>
          <w:p w14:paraId="74F902B1" w14:textId="77777777" w:rsidR="00C75031" w:rsidRDefault="00000000">
            <w:pPr>
              <w:spacing w:after="40" w:line="247" w:lineRule="auto"/>
            </w:pPr>
            <w:r>
              <w:rPr>
                <w:b/>
                <w:color w:val="E31E24"/>
              </w:rPr>
              <w:t>Why the timing matters</w:t>
            </w:r>
          </w:p>
          <w:p w14:paraId="0FE944B4" w14:textId="77777777" w:rsidR="00C75031" w:rsidRDefault="00000000">
            <w:pPr>
              <w:pStyle w:val="ListBullet"/>
              <w:spacing w:after="24" w:line="240" w:lineRule="auto"/>
              <w:ind w:left="259" w:hanging="144"/>
            </w:pPr>
            <w:r>
              <w:rPr>
                <w:color w:val="2F353C"/>
                <w:sz w:val="17"/>
              </w:rPr>
              <w:t>Early movers can advertise charging before competitors.</w:t>
            </w:r>
          </w:p>
          <w:p w14:paraId="02FD764D" w14:textId="77777777" w:rsidR="00C75031" w:rsidRDefault="00000000">
            <w:pPr>
              <w:pStyle w:val="ListBullet"/>
              <w:spacing w:after="24" w:line="240" w:lineRule="auto"/>
              <w:ind w:left="259" w:hanging="144"/>
            </w:pPr>
            <w:r>
              <w:rPr>
                <w:color w:val="2F353C"/>
                <w:sz w:val="17"/>
              </w:rPr>
              <w:t>Hotels and lodges can attract EV-driving travellers.</w:t>
            </w:r>
          </w:p>
          <w:p w14:paraId="50B01155" w14:textId="77777777" w:rsidR="00C75031" w:rsidRDefault="00000000">
            <w:pPr>
              <w:pStyle w:val="ListBullet"/>
              <w:spacing w:after="24" w:line="240" w:lineRule="auto"/>
              <w:ind w:left="259" w:hanging="144"/>
            </w:pPr>
            <w:r>
              <w:rPr>
                <w:color w:val="2F353C"/>
                <w:sz w:val="17"/>
              </w:rPr>
              <w:t>Estates can prepare before residents demand capacity.</w:t>
            </w:r>
          </w:p>
          <w:p w14:paraId="0D95CDEA" w14:textId="77777777" w:rsidR="00C75031" w:rsidRDefault="00000000">
            <w:pPr>
              <w:pStyle w:val="ListBullet"/>
              <w:spacing w:after="24" w:line="240" w:lineRule="auto"/>
              <w:ind w:left="259" w:hanging="144"/>
            </w:pPr>
            <w:r>
              <w:rPr>
                <w:color w:val="2F353C"/>
                <w:sz w:val="17"/>
              </w:rPr>
              <w:t>Dealerships can support EV sales and customer charging.</w:t>
            </w:r>
          </w:p>
          <w:p w14:paraId="470940EE" w14:textId="77777777" w:rsidR="00C75031" w:rsidRDefault="00000000">
            <w:pPr>
              <w:pStyle w:val="ListBullet"/>
              <w:spacing w:after="24" w:line="240" w:lineRule="auto"/>
              <w:ind w:left="259" w:hanging="144"/>
            </w:pPr>
            <w:r>
              <w:rPr>
                <w:color w:val="2F353C"/>
                <w:sz w:val="17"/>
              </w:rPr>
              <w:t>Clients can start with a correct foundation instead of overbuying.</w:t>
            </w:r>
          </w:p>
        </w:tc>
      </w:tr>
      <w:tr w:rsidR="00C75031" w14:paraId="7CD55075" w14:textId="77777777">
        <w:trPr>
          <w:jc w:val="center"/>
        </w:trPr>
        <w:tc>
          <w:tcPr>
            <w:tcW w:w="4968" w:type="dxa"/>
            <w:tcBorders>
              <w:top w:val="nil"/>
              <w:left w:val="nil"/>
              <w:bottom w:val="nil"/>
              <w:right w:val="nil"/>
            </w:tcBorders>
            <w:shd w:val="clear" w:color="auto" w:fill="E31E24"/>
          </w:tcPr>
          <w:p w14:paraId="0AA56635" w14:textId="77777777" w:rsidR="00C75031" w:rsidRDefault="00C75031"/>
        </w:tc>
        <w:tc>
          <w:tcPr>
            <w:tcW w:w="4968" w:type="dxa"/>
            <w:gridSpan w:val="2"/>
            <w:tcBorders>
              <w:top w:val="nil"/>
              <w:left w:val="nil"/>
              <w:bottom w:val="nil"/>
              <w:right w:val="nil"/>
            </w:tcBorders>
            <w:shd w:val="clear" w:color="auto" w:fill="FFF6F6"/>
            <w:tcMar>
              <w:top w:w="75" w:type="dxa"/>
              <w:left w:w="110" w:type="dxa"/>
              <w:bottom w:w="75" w:type="dxa"/>
              <w:right w:w="110" w:type="dxa"/>
            </w:tcMar>
          </w:tcPr>
          <w:p w14:paraId="064EB85A" w14:textId="77777777" w:rsidR="00C75031" w:rsidRDefault="00C75031"/>
          <w:p w14:paraId="150317E9" w14:textId="77777777" w:rsidR="00C75031" w:rsidRDefault="00000000">
            <w:pPr>
              <w:spacing w:after="40" w:line="247" w:lineRule="auto"/>
            </w:pPr>
            <w:r>
              <w:rPr>
                <w:b/>
                <w:color w:val="121417"/>
                <w:sz w:val="21"/>
              </w:rPr>
              <w:t>The cost of waiting</w:t>
            </w:r>
          </w:p>
          <w:p w14:paraId="32B8F680" w14:textId="77777777" w:rsidR="00C75031" w:rsidRDefault="00000000">
            <w:pPr>
              <w:spacing w:after="0" w:line="247" w:lineRule="auto"/>
            </w:pPr>
            <w:r>
              <w:rPr>
                <w:color w:val="2F353C"/>
                <w:sz w:val="18"/>
              </w:rPr>
              <w:t>If competitors start advertising EV charging before your property does, you may lose early-mover advantage. Installing early helps position the property as modern, prepared and premium without needing to buy the biggest system on day one.</w:t>
            </w:r>
          </w:p>
        </w:tc>
      </w:tr>
    </w:tbl>
    <w:p w14:paraId="1E7C8F0B" w14:textId="77777777" w:rsidR="00C75031" w:rsidRDefault="00000000">
      <w:pPr>
        <w:spacing w:before="120" w:after="100"/>
        <w:jc w:val="center"/>
      </w:pPr>
      <w:r>
        <w:rPr>
          <w:noProof/>
        </w:rPr>
        <w:drawing>
          <wp:inline distT="0" distB="0" distL="0" distR="0" wp14:anchorId="6081719F" wp14:editId="60F0CE88">
            <wp:extent cx="5897880" cy="10110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png"/>
                    <pic:cNvPicPr/>
                  </pic:nvPicPr>
                  <pic:blipFill>
                    <a:blip r:embed="rId10"/>
                    <a:stretch>
                      <a:fillRect/>
                    </a:stretch>
                  </pic:blipFill>
                  <pic:spPr>
                    <a:xfrm>
                      <a:off x="0" y="0"/>
                      <a:ext cx="5897880" cy="1011065"/>
                    </a:xfrm>
                    <a:prstGeom prst="rect">
                      <a:avLst/>
                    </a:prstGeom>
                  </pic:spPr>
                </pic:pic>
              </a:graphicData>
            </a:graphic>
          </wp:inline>
        </w:drawing>
      </w:r>
    </w:p>
    <w:p w14:paraId="31FCC910" w14:textId="77777777" w:rsidR="003C422C" w:rsidRDefault="003C422C">
      <w:pPr>
        <w:spacing w:after="0" w:line="252" w:lineRule="auto"/>
        <w:rPr>
          <w:color w:val="2F353C"/>
          <w:sz w:val="18"/>
        </w:rPr>
      </w:pPr>
    </w:p>
    <w:p w14:paraId="2B885A43" w14:textId="33C54535" w:rsidR="00C75031" w:rsidRDefault="00000000">
      <w:pPr>
        <w:spacing w:after="0" w:line="252" w:lineRule="auto"/>
      </w:pPr>
      <w:r>
        <w:rPr>
          <w:color w:val="2F353C"/>
          <w:sz w:val="18"/>
        </w:rPr>
        <w:t>No exaggerated promise is needed. The honest sale is simple: EV charging can improve convenience, strengthen property positioning and create a platform for future smart energy upgrades.</w:t>
      </w:r>
    </w:p>
    <w:p w14:paraId="28FB77D6" w14:textId="77777777" w:rsidR="00C75031" w:rsidRDefault="00000000">
      <w:r>
        <w:br w:type="page"/>
      </w:r>
    </w:p>
    <w:tbl>
      <w:tblPr>
        <w:tblW w:w="0" w:type="auto"/>
        <w:jc w:val="center"/>
        <w:tblLayout w:type="fixed"/>
        <w:tblLook w:val="04A0" w:firstRow="1" w:lastRow="0" w:firstColumn="1" w:lastColumn="0" w:noHBand="0" w:noVBand="1"/>
      </w:tblPr>
      <w:tblGrid>
        <w:gridCol w:w="3312"/>
        <w:gridCol w:w="3312"/>
        <w:gridCol w:w="3312"/>
      </w:tblGrid>
      <w:tr w:rsidR="00C75031" w14:paraId="7F71B3CE" w14:textId="77777777">
        <w:trPr>
          <w:jc w:val="center"/>
        </w:trPr>
        <w:tc>
          <w:tcPr>
            <w:tcW w:w="3312" w:type="dxa"/>
            <w:tcBorders>
              <w:top w:val="nil"/>
              <w:left w:val="nil"/>
              <w:bottom w:val="nil"/>
              <w:right w:val="nil"/>
            </w:tcBorders>
            <w:tcMar>
              <w:top w:w="45" w:type="dxa"/>
              <w:left w:w="50" w:type="dxa"/>
              <w:bottom w:w="45" w:type="dxa"/>
              <w:right w:w="50" w:type="dxa"/>
            </w:tcMar>
          </w:tcPr>
          <w:p w14:paraId="523108C2" w14:textId="77777777" w:rsidR="00C75031" w:rsidRDefault="00000000">
            <w:pPr>
              <w:jc w:val="center"/>
            </w:pPr>
            <w:r>
              <w:rPr>
                <w:noProof/>
              </w:rPr>
              <w:lastRenderedPageBreak/>
              <w:drawing>
                <wp:inline distT="0" distB="0" distL="0" distR="0" wp14:anchorId="11301538" wp14:editId="7CAAC8B3">
                  <wp:extent cx="530352" cy="53035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79f4841-6f96-58c2-9108-1491eac9c47c.png"/>
                          <pic:cNvPicPr/>
                        </pic:nvPicPr>
                        <pic:blipFill>
                          <a:blip r:embed="rId9"/>
                          <a:stretch>
                            <a:fillRect/>
                          </a:stretch>
                        </pic:blipFill>
                        <pic:spPr>
                          <a:xfrm>
                            <a:off x="0" y="0"/>
                            <a:ext cx="530352" cy="530352"/>
                          </a:xfrm>
                          <a:prstGeom prst="rect">
                            <a:avLst/>
                          </a:prstGeom>
                        </pic:spPr>
                      </pic:pic>
                    </a:graphicData>
                  </a:graphic>
                </wp:inline>
              </w:drawing>
            </w:r>
          </w:p>
        </w:tc>
        <w:tc>
          <w:tcPr>
            <w:tcW w:w="3312" w:type="dxa"/>
            <w:tcBorders>
              <w:top w:val="nil"/>
              <w:left w:val="nil"/>
              <w:bottom w:val="nil"/>
              <w:right w:val="nil"/>
            </w:tcBorders>
            <w:shd w:val="clear" w:color="auto" w:fill="121417"/>
            <w:tcMar>
              <w:top w:w="45" w:type="dxa"/>
              <w:left w:w="50" w:type="dxa"/>
              <w:bottom w:w="45" w:type="dxa"/>
              <w:right w:w="50" w:type="dxa"/>
            </w:tcMar>
          </w:tcPr>
          <w:p w14:paraId="3E29E746" w14:textId="77777777" w:rsidR="00C75031" w:rsidRDefault="00000000">
            <w:pPr>
              <w:spacing w:after="40" w:line="247" w:lineRule="auto"/>
            </w:pPr>
            <w:r>
              <w:rPr>
                <w:b/>
                <w:color w:val="FFFFFF"/>
                <w:sz w:val="19"/>
              </w:rPr>
              <w:t>PROMATION SA  |  SMART EV CHARGING SOLUTIONS</w:t>
            </w:r>
          </w:p>
        </w:tc>
        <w:tc>
          <w:tcPr>
            <w:tcW w:w="3312" w:type="dxa"/>
            <w:tcBorders>
              <w:top w:val="nil"/>
              <w:left w:val="nil"/>
              <w:bottom w:val="nil"/>
              <w:right w:val="nil"/>
            </w:tcBorders>
            <w:shd w:val="clear" w:color="auto" w:fill="E31E24"/>
            <w:tcMar>
              <w:top w:w="45" w:type="dxa"/>
              <w:left w:w="50" w:type="dxa"/>
              <w:bottom w:w="45" w:type="dxa"/>
              <w:right w:w="50" w:type="dxa"/>
            </w:tcMar>
          </w:tcPr>
          <w:p w14:paraId="689A3860" w14:textId="77777777" w:rsidR="00C75031" w:rsidRDefault="00000000">
            <w:pPr>
              <w:spacing w:after="40" w:line="247" w:lineRule="auto"/>
              <w:jc w:val="center"/>
            </w:pPr>
            <w:r>
              <w:rPr>
                <w:b/>
                <w:color w:val="FFFFFF"/>
                <w:sz w:val="18"/>
              </w:rPr>
              <w:t>PAGE 4</w:t>
            </w:r>
          </w:p>
        </w:tc>
      </w:tr>
    </w:tbl>
    <w:p w14:paraId="07E6037E" w14:textId="77777777" w:rsidR="003C422C" w:rsidRDefault="003C422C">
      <w:pPr>
        <w:spacing w:before="140" w:after="100" w:line="252" w:lineRule="auto"/>
        <w:rPr>
          <w:b/>
          <w:color w:val="121417"/>
          <w:sz w:val="34"/>
        </w:rPr>
      </w:pPr>
    </w:p>
    <w:p w14:paraId="480BEC7B" w14:textId="49BA373D" w:rsidR="00C75031" w:rsidRDefault="00000000">
      <w:pPr>
        <w:spacing w:before="140" w:after="100" w:line="252" w:lineRule="auto"/>
        <w:rPr>
          <w:b/>
          <w:color w:val="121417"/>
          <w:sz w:val="34"/>
        </w:rPr>
      </w:pPr>
      <w:r>
        <w:rPr>
          <w:b/>
          <w:color w:val="121417"/>
          <w:sz w:val="34"/>
        </w:rPr>
        <w:t>Who This Solution Is Designed For</w:t>
      </w:r>
    </w:p>
    <w:p w14:paraId="67BBF691" w14:textId="77777777" w:rsidR="003C422C" w:rsidRDefault="003C422C">
      <w:pPr>
        <w:spacing w:before="140" w:after="100" w:line="252" w:lineRule="auto"/>
      </w:pPr>
    </w:p>
    <w:tbl>
      <w:tblPr>
        <w:tblW w:w="9843" w:type="dxa"/>
        <w:jc w:val="center"/>
        <w:tblLayout w:type="fixed"/>
        <w:tblLook w:val="04A0" w:firstRow="1" w:lastRow="0" w:firstColumn="1" w:lastColumn="0" w:noHBand="0" w:noVBand="1"/>
      </w:tblPr>
      <w:tblGrid>
        <w:gridCol w:w="2222"/>
        <w:gridCol w:w="4962"/>
        <w:gridCol w:w="2659"/>
      </w:tblGrid>
      <w:tr w:rsidR="00C75031" w14:paraId="403FF9C5" w14:textId="77777777" w:rsidTr="003C422C">
        <w:trPr>
          <w:jc w:val="center"/>
        </w:trPr>
        <w:tc>
          <w:tcPr>
            <w:tcW w:w="2222" w:type="dxa"/>
            <w:tcBorders>
              <w:top w:val="single" w:sz="8" w:space="0" w:color="FFFFFF"/>
              <w:left w:val="single" w:sz="8" w:space="0" w:color="FFFFFF"/>
              <w:bottom w:val="single" w:sz="8" w:space="0" w:color="FFFFFF"/>
              <w:right w:val="single" w:sz="8" w:space="0" w:color="FFFFFF"/>
            </w:tcBorders>
            <w:shd w:val="clear" w:color="auto" w:fill="E31E24"/>
            <w:tcMar>
              <w:top w:w="70" w:type="dxa"/>
              <w:left w:w="90" w:type="dxa"/>
              <w:bottom w:w="70" w:type="dxa"/>
              <w:right w:w="90" w:type="dxa"/>
            </w:tcMar>
          </w:tcPr>
          <w:p w14:paraId="0C7C1443" w14:textId="77777777" w:rsidR="00C75031" w:rsidRDefault="00C75031"/>
          <w:p w14:paraId="0F21FF32" w14:textId="77777777" w:rsidR="00C75031" w:rsidRDefault="00000000">
            <w:pPr>
              <w:spacing w:after="40" w:line="247" w:lineRule="auto"/>
              <w:jc w:val="center"/>
            </w:pPr>
            <w:r>
              <w:rPr>
                <w:b/>
                <w:color w:val="FFFFFF"/>
                <w:sz w:val="18"/>
              </w:rPr>
              <w:t>Client Type</w:t>
            </w:r>
          </w:p>
        </w:tc>
        <w:tc>
          <w:tcPr>
            <w:tcW w:w="4962" w:type="dxa"/>
            <w:tcBorders>
              <w:top w:val="single" w:sz="8" w:space="0" w:color="FFFFFF"/>
              <w:left w:val="single" w:sz="8" w:space="0" w:color="FFFFFF"/>
              <w:bottom w:val="single" w:sz="8" w:space="0" w:color="FFFFFF"/>
              <w:right w:val="single" w:sz="8" w:space="0" w:color="FFFFFF"/>
            </w:tcBorders>
            <w:shd w:val="clear" w:color="auto" w:fill="E31E24"/>
            <w:tcMar>
              <w:top w:w="70" w:type="dxa"/>
              <w:left w:w="90" w:type="dxa"/>
              <w:bottom w:w="70" w:type="dxa"/>
              <w:right w:w="90" w:type="dxa"/>
            </w:tcMar>
          </w:tcPr>
          <w:p w14:paraId="2647E520" w14:textId="77777777" w:rsidR="00C75031" w:rsidRDefault="00C75031"/>
          <w:p w14:paraId="2F2DCCCD" w14:textId="77777777" w:rsidR="00C75031" w:rsidRDefault="00000000">
            <w:pPr>
              <w:spacing w:after="40" w:line="247" w:lineRule="auto"/>
              <w:jc w:val="center"/>
            </w:pPr>
            <w:r>
              <w:rPr>
                <w:b/>
                <w:color w:val="FFFFFF"/>
                <w:sz w:val="18"/>
              </w:rPr>
              <w:t>Why It Makes Sense</w:t>
            </w:r>
          </w:p>
        </w:tc>
        <w:tc>
          <w:tcPr>
            <w:tcW w:w="2659" w:type="dxa"/>
            <w:tcBorders>
              <w:top w:val="single" w:sz="8" w:space="0" w:color="FFFFFF"/>
              <w:left w:val="single" w:sz="8" w:space="0" w:color="FFFFFF"/>
              <w:bottom w:val="single" w:sz="8" w:space="0" w:color="FFFFFF"/>
              <w:right w:val="single" w:sz="8" w:space="0" w:color="FFFFFF"/>
            </w:tcBorders>
            <w:shd w:val="clear" w:color="auto" w:fill="E31E24"/>
            <w:tcMar>
              <w:top w:w="70" w:type="dxa"/>
              <w:left w:w="90" w:type="dxa"/>
              <w:bottom w:w="70" w:type="dxa"/>
              <w:right w:w="90" w:type="dxa"/>
            </w:tcMar>
          </w:tcPr>
          <w:p w14:paraId="0B169597" w14:textId="77777777" w:rsidR="00C75031" w:rsidRDefault="00C75031"/>
          <w:p w14:paraId="7C756F69" w14:textId="77777777" w:rsidR="00C75031" w:rsidRDefault="00000000">
            <w:pPr>
              <w:spacing w:after="40" w:line="247" w:lineRule="auto"/>
              <w:jc w:val="center"/>
            </w:pPr>
            <w:r>
              <w:rPr>
                <w:b/>
                <w:color w:val="FFFFFF"/>
                <w:sz w:val="18"/>
              </w:rPr>
              <w:t>Recommended Start</w:t>
            </w:r>
          </w:p>
        </w:tc>
      </w:tr>
      <w:tr w:rsidR="00C75031" w14:paraId="6821CBBE" w14:textId="77777777" w:rsidTr="003C422C">
        <w:trPr>
          <w:jc w:val="center"/>
        </w:trPr>
        <w:tc>
          <w:tcPr>
            <w:tcW w:w="2222" w:type="dxa"/>
            <w:tcBorders>
              <w:top w:val="single" w:sz="6" w:space="0" w:color="D8DEE6"/>
              <w:left w:val="single" w:sz="6" w:space="0" w:color="D8DEE6"/>
              <w:bottom w:val="single" w:sz="6" w:space="0" w:color="D8DEE6"/>
              <w:right w:val="single" w:sz="6" w:space="0" w:color="D8DEE6"/>
            </w:tcBorders>
            <w:shd w:val="clear" w:color="auto" w:fill="FFFFFF"/>
            <w:tcMar>
              <w:top w:w="70" w:type="dxa"/>
              <w:left w:w="90" w:type="dxa"/>
              <w:bottom w:w="70" w:type="dxa"/>
              <w:right w:w="90" w:type="dxa"/>
            </w:tcMar>
          </w:tcPr>
          <w:p w14:paraId="715DC052" w14:textId="77777777" w:rsidR="00C75031" w:rsidRDefault="00C75031"/>
          <w:p w14:paraId="34A80E1D" w14:textId="77777777" w:rsidR="00C75031" w:rsidRDefault="00000000">
            <w:pPr>
              <w:spacing w:after="40" w:line="247" w:lineRule="auto"/>
              <w:jc w:val="center"/>
            </w:pPr>
            <w:r>
              <w:rPr>
                <w:color w:val="121417"/>
                <w:sz w:val="17"/>
              </w:rPr>
              <w:t>Hotels</w:t>
            </w:r>
          </w:p>
        </w:tc>
        <w:tc>
          <w:tcPr>
            <w:tcW w:w="4962" w:type="dxa"/>
            <w:tcBorders>
              <w:top w:val="single" w:sz="6" w:space="0" w:color="D8DEE6"/>
              <w:left w:val="single" w:sz="6" w:space="0" w:color="D8DEE6"/>
              <w:bottom w:val="single" w:sz="6" w:space="0" w:color="D8DEE6"/>
              <w:right w:val="single" w:sz="6" w:space="0" w:color="D8DEE6"/>
            </w:tcBorders>
            <w:shd w:val="clear" w:color="auto" w:fill="FFFFFF"/>
            <w:tcMar>
              <w:top w:w="70" w:type="dxa"/>
              <w:left w:w="90" w:type="dxa"/>
              <w:bottom w:w="70" w:type="dxa"/>
              <w:right w:w="90" w:type="dxa"/>
            </w:tcMar>
          </w:tcPr>
          <w:p w14:paraId="2E323FFC" w14:textId="77777777" w:rsidR="00C75031" w:rsidRDefault="00C75031"/>
          <w:p w14:paraId="58CD6B08" w14:textId="77777777" w:rsidR="00C75031" w:rsidRDefault="00000000">
            <w:pPr>
              <w:spacing w:after="40" w:line="247" w:lineRule="auto"/>
            </w:pPr>
            <w:r>
              <w:rPr>
                <w:color w:val="121417"/>
                <w:sz w:val="17"/>
              </w:rPr>
              <w:t>EV charging can become a premium guest amenity and marketing differentiator.</w:t>
            </w:r>
          </w:p>
        </w:tc>
        <w:tc>
          <w:tcPr>
            <w:tcW w:w="2659" w:type="dxa"/>
            <w:tcBorders>
              <w:top w:val="single" w:sz="6" w:space="0" w:color="D8DEE6"/>
              <w:left w:val="single" w:sz="6" w:space="0" w:color="D8DEE6"/>
              <w:bottom w:val="single" w:sz="6" w:space="0" w:color="D8DEE6"/>
              <w:right w:val="single" w:sz="6" w:space="0" w:color="D8DEE6"/>
            </w:tcBorders>
            <w:shd w:val="clear" w:color="auto" w:fill="FFFFFF"/>
            <w:tcMar>
              <w:top w:w="70" w:type="dxa"/>
              <w:left w:w="90" w:type="dxa"/>
              <w:bottom w:w="70" w:type="dxa"/>
              <w:right w:w="90" w:type="dxa"/>
            </w:tcMar>
          </w:tcPr>
          <w:p w14:paraId="5B8FEC7E" w14:textId="77777777" w:rsidR="00C75031" w:rsidRDefault="00C75031"/>
          <w:p w14:paraId="3B708EC4" w14:textId="77777777" w:rsidR="00C75031" w:rsidRDefault="00000000">
            <w:pPr>
              <w:spacing w:after="40" w:line="247" w:lineRule="auto"/>
              <w:jc w:val="center"/>
            </w:pPr>
            <w:r>
              <w:rPr>
                <w:b/>
                <w:color w:val="E31E24"/>
                <w:sz w:val="17"/>
              </w:rPr>
              <w:t>Option 2</w:t>
            </w:r>
          </w:p>
        </w:tc>
      </w:tr>
      <w:tr w:rsidR="00C75031" w14:paraId="3C09AD10" w14:textId="77777777" w:rsidTr="003C422C">
        <w:trPr>
          <w:jc w:val="center"/>
        </w:trPr>
        <w:tc>
          <w:tcPr>
            <w:tcW w:w="2222" w:type="dxa"/>
            <w:tcBorders>
              <w:top w:val="single" w:sz="6" w:space="0" w:color="D8DEE6"/>
              <w:left w:val="single" w:sz="6" w:space="0" w:color="D8DEE6"/>
              <w:bottom w:val="single" w:sz="6" w:space="0" w:color="D8DEE6"/>
              <w:right w:val="single" w:sz="6" w:space="0" w:color="D8DEE6"/>
            </w:tcBorders>
            <w:shd w:val="clear" w:color="auto" w:fill="ECEFF2"/>
            <w:tcMar>
              <w:top w:w="70" w:type="dxa"/>
              <w:left w:w="90" w:type="dxa"/>
              <w:bottom w:w="70" w:type="dxa"/>
              <w:right w:w="90" w:type="dxa"/>
            </w:tcMar>
          </w:tcPr>
          <w:p w14:paraId="7392305B" w14:textId="77777777" w:rsidR="00C75031" w:rsidRDefault="00C75031"/>
          <w:p w14:paraId="4A560852" w14:textId="77777777" w:rsidR="00C75031" w:rsidRDefault="00000000">
            <w:pPr>
              <w:spacing w:after="40" w:line="247" w:lineRule="auto"/>
              <w:jc w:val="center"/>
            </w:pPr>
            <w:r>
              <w:rPr>
                <w:color w:val="121417"/>
                <w:sz w:val="17"/>
              </w:rPr>
              <w:t>Lodges</w:t>
            </w:r>
          </w:p>
        </w:tc>
        <w:tc>
          <w:tcPr>
            <w:tcW w:w="4962" w:type="dxa"/>
            <w:tcBorders>
              <w:top w:val="single" w:sz="6" w:space="0" w:color="D8DEE6"/>
              <w:left w:val="single" w:sz="6" w:space="0" w:color="D8DEE6"/>
              <w:bottom w:val="single" w:sz="6" w:space="0" w:color="D8DEE6"/>
              <w:right w:val="single" w:sz="6" w:space="0" w:color="D8DEE6"/>
            </w:tcBorders>
            <w:shd w:val="clear" w:color="auto" w:fill="ECEFF2"/>
            <w:tcMar>
              <w:top w:w="70" w:type="dxa"/>
              <w:left w:w="90" w:type="dxa"/>
              <w:bottom w:w="70" w:type="dxa"/>
              <w:right w:w="90" w:type="dxa"/>
            </w:tcMar>
          </w:tcPr>
          <w:p w14:paraId="618A15F7" w14:textId="77777777" w:rsidR="00C75031" w:rsidRDefault="00C75031"/>
          <w:p w14:paraId="09799F51" w14:textId="77777777" w:rsidR="00C75031" w:rsidRDefault="00000000">
            <w:pPr>
              <w:spacing w:after="40" w:line="247" w:lineRule="auto"/>
            </w:pPr>
            <w:r>
              <w:rPr>
                <w:color w:val="121417"/>
                <w:sz w:val="17"/>
              </w:rPr>
              <w:t>Ideal for overnight guests who can charge while staying.</w:t>
            </w:r>
          </w:p>
        </w:tc>
        <w:tc>
          <w:tcPr>
            <w:tcW w:w="2659" w:type="dxa"/>
            <w:tcBorders>
              <w:top w:val="single" w:sz="6" w:space="0" w:color="D8DEE6"/>
              <w:left w:val="single" w:sz="6" w:space="0" w:color="D8DEE6"/>
              <w:bottom w:val="single" w:sz="6" w:space="0" w:color="D8DEE6"/>
              <w:right w:val="single" w:sz="6" w:space="0" w:color="D8DEE6"/>
            </w:tcBorders>
            <w:shd w:val="clear" w:color="auto" w:fill="ECEFF2"/>
            <w:tcMar>
              <w:top w:w="70" w:type="dxa"/>
              <w:left w:w="90" w:type="dxa"/>
              <w:bottom w:w="70" w:type="dxa"/>
              <w:right w:w="90" w:type="dxa"/>
            </w:tcMar>
          </w:tcPr>
          <w:p w14:paraId="19E1A033" w14:textId="77777777" w:rsidR="00C75031" w:rsidRDefault="00C75031"/>
          <w:p w14:paraId="7FCB79B9" w14:textId="77777777" w:rsidR="00C75031" w:rsidRDefault="00000000">
            <w:pPr>
              <w:spacing w:after="40" w:line="247" w:lineRule="auto"/>
              <w:jc w:val="center"/>
            </w:pPr>
            <w:r>
              <w:rPr>
                <w:b/>
                <w:color w:val="E31E24"/>
                <w:sz w:val="17"/>
              </w:rPr>
              <w:t>Option 2</w:t>
            </w:r>
          </w:p>
        </w:tc>
      </w:tr>
      <w:tr w:rsidR="00C75031" w14:paraId="59982E35" w14:textId="77777777" w:rsidTr="003C422C">
        <w:trPr>
          <w:jc w:val="center"/>
        </w:trPr>
        <w:tc>
          <w:tcPr>
            <w:tcW w:w="2222" w:type="dxa"/>
            <w:tcBorders>
              <w:top w:val="single" w:sz="6" w:space="0" w:color="D8DEE6"/>
              <w:left w:val="single" w:sz="6" w:space="0" w:color="D8DEE6"/>
              <w:bottom w:val="single" w:sz="6" w:space="0" w:color="D8DEE6"/>
              <w:right w:val="single" w:sz="6" w:space="0" w:color="D8DEE6"/>
            </w:tcBorders>
            <w:shd w:val="clear" w:color="auto" w:fill="FFFFFF"/>
            <w:tcMar>
              <w:top w:w="70" w:type="dxa"/>
              <w:left w:w="90" w:type="dxa"/>
              <w:bottom w:w="70" w:type="dxa"/>
              <w:right w:w="90" w:type="dxa"/>
            </w:tcMar>
          </w:tcPr>
          <w:p w14:paraId="5A410638" w14:textId="77777777" w:rsidR="00C75031" w:rsidRDefault="00C75031"/>
          <w:p w14:paraId="0B987028" w14:textId="77777777" w:rsidR="00C75031" w:rsidRDefault="00000000">
            <w:pPr>
              <w:spacing w:after="40" w:line="247" w:lineRule="auto"/>
              <w:jc w:val="center"/>
            </w:pPr>
            <w:r>
              <w:rPr>
                <w:color w:val="121417"/>
                <w:sz w:val="17"/>
              </w:rPr>
              <w:t>Guesthouses</w:t>
            </w:r>
          </w:p>
        </w:tc>
        <w:tc>
          <w:tcPr>
            <w:tcW w:w="4962" w:type="dxa"/>
            <w:tcBorders>
              <w:top w:val="single" w:sz="6" w:space="0" w:color="D8DEE6"/>
              <w:left w:val="single" w:sz="6" w:space="0" w:color="D8DEE6"/>
              <w:bottom w:val="single" w:sz="6" w:space="0" w:color="D8DEE6"/>
              <w:right w:val="single" w:sz="6" w:space="0" w:color="D8DEE6"/>
            </w:tcBorders>
            <w:shd w:val="clear" w:color="auto" w:fill="FFFFFF"/>
            <w:tcMar>
              <w:top w:w="70" w:type="dxa"/>
              <w:left w:w="90" w:type="dxa"/>
              <w:bottom w:w="70" w:type="dxa"/>
              <w:right w:w="90" w:type="dxa"/>
            </w:tcMar>
          </w:tcPr>
          <w:p w14:paraId="721371E4" w14:textId="77777777" w:rsidR="00C75031" w:rsidRDefault="00C75031"/>
          <w:p w14:paraId="6F051CFB" w14:textId="77777777" w:rsidR="00C75031" w:rsidRDefault="00000000">
            <w:pPr>
              <w:spacing w:after="40" w:line="247" w:lineRule="auto"/>
            </w:pPr>
            <w:r>
              <w:rPr>
                <w:color w:val="121417"/>
                <w:sz w:val="17"/>
              </w:rPr>
              <w:t>Affordable way to offer modern convenience to higher-value guests.</w:t>
            </w:r>
          </w:p>
        </w:tc>
        <w:tc>
          <w:tcPr>
            <w:tcW w:w="2659" w:type="dxa"/>
            <w:tcBorders>
              <w:top w:val="single" w:sz="6" w:space="0" w:color="D8DEE6"/>
              <w:left w:val="single" w:sz="6" w:space="0" w:color="D8DEE6"/>
              <w:bottom w:val="single" w:sz="6" w:space="0" w:color="D8DEE6"/>
              <w:right w:val="single" w:sz="6" w:space="0" w:color="D8DEE6"/>
            </w:tcBorders>
            <w:shd w:val="clear" w:color="auto" w:fill="FFFFFF"/>
            <w:tcMar>
              <w:top w:w="70" w:type="dxa"/>
              <w:left w:w="90" w:type="dxa"/>
              <w:bottom w:w="70" w:type="dxa"/>
              <w:right w:w="90" w:type="dxa"/>
            </w:tcMar>
          </w:tcPr>
          <w:p w14:paraId="3235AB6A" w14:textId="77777777" w:rsidR="00C75031" w:rsidRDefault="00C75031"/>
          <w:p w14:paraId="4FFDE071" w14:textId="77777777" w:rsidR="00C75031" w:rsidRDefault="00000000">
            <w:pPr>
              <w:spacing w:after="40" w:line="247" w:lineRule="auto"/>
              <w:jc w:val="center"/>
            </w:pPr>
            <w:r>
              <w:rPr>
                <w:b/>
                <w:color w:val="E31E24"/>
                <w:sz w:val="17"/>
              </w:rPr>
              <w:t>Option 1 or 2</w:t>
            </w:r>
          </w:p>
        </w:tc>
      </w:tr>
      <w:tr w:rsidR="00C75031" w14:paraId="6F62D9A6" w14:textId="77777777" w:rsidTr="003C422C">
        <w:trPr>
          <w:jc w:val="center"/>
        </w:trPr>
        <w:tc>
          <w:tcPr>
            <w:tcW w:w="2222" w:type="dxa"/>
            <w:tcBorders>
              <w:top w:val="single" w:sz="6" w:space="0" w:color="D8DEE6"/>
              <w:left w:val="single" w:sz="6" w:space="0" w:color="D8DEE6"/>
              <w:bottom w:val="single" w:sz="6" w:space="0" w:color="D8DEE6"/>
              <w:right w:val="single" w:sz="6" w:space="0" w:color="D8DEE6"/>
            </w:tcBorders>
            <w:shd w:val="clear" w:color="auto" w:fill="ECEFF2"/>
            <w:tcMar>
              <w:top w:w="70" w:type="dxa"/>
              <w:left w:w="90" w:type="dxa"/>
              <w:bottom w:w="70" w:type="dxa"/>
              <w:right w:w="90" w:type="dxa"/>
            </w:tcMar>
          </w:tcPr>
          <w:p w14:paraId="3E319B51" w14:textId="77777777" w:rsidR="00C75031" w:rsidRDefault="00C75031"/>
          <w:p w14:paraId="10205A21" w14:textId="77777777" w:rsidR="00C75031" w:rsidRDefault="00000000">
            <w:pPr>
              <w:spacing w:after="40" w:line="247" w:lineRule="auto"/>
              <w:jc w:val="center"/>
            </w:pPr>
            <w:r>
              <w:rPr>
                <w:color w:val="121417"/>
                <w:sz w:val="17"/>
              </w:rPr>
              <w:t>Wine farms</w:t>
            </w:r>
          </w:p>
        </w:tc>
        <w:tc>
          <w:tcPr>
            <w:tcW w:w="4962" w:type="dxa"/>
            <w:tcBorders>
              <w:top w:val="single" w:sz="6" w:space="0" w:color="D8DEE6"/>
              <w:left w:val="single" w:sz="6" w:space="0" w:color="D8DEE6"/>
              <w:bottom w:val="single" w:sz="6" w:space="0" w:color="D8DEE6"/>
              <w:right w:val="single" w:sz="6" w:space="0" w:color="D8DEE6"/>
            </w:tcBorders>
            <w:shd w:val="clear" w:color="auto" w:fill="ECEFF2"/>
            <w:tcMar>
              <w:top w:w="70" w:type="dxa"/>
              <w:left w:w="90" w:type="dxa"/>
              <w:bottom w:w="70" w:type="dxa"/>
              <w:right w:w="90" w:type="dxa"/>
            </w:tcMar>
          </w:tcPr>
          <w:p w14:paraId="442E6673" w14:textId="77777777" w:rsidR="00C75031" w:rsidRDefault="00C75031"/>
          <w:p w14:paraId="431D280A" w14:textId="77777777" w:rsidR="00C75031" w:rsidRDefault="00000000">
            <w:pPr>
              <w:spacing w:after="40" w:line="247" w:lineRule="auto"/>
            </w:pPr>
            <w:r>
              <w:rPr>
                <w:color w:val="121417"/>
                <w:sz w:val="17"/>
              </w:rPr>
              <w:t>Supports tourism, premium visitors and longer guest dwell time.</w:t>
            </w:r>
          </w:p>
        </w:tc>
        <w:tc>
          <w:tcPr>
            <w:tcW w:w="2659" w:type="dxa"/>
            <w:tcBorders>
              <w:top w:val="single" w:sz="6" w:space="0" w:color="D8DEE6"/>
              <w:left w:val="single" w:sz="6" w:space="0" w:color="D8DEE6"/>
              <w:bottom w:val="single" w:sz="6" w:space="0" w:color="D8DEE6"/>
              <w:right w:val="single" w:sz="6" w:space="0" w:color="D8DEE6"/>
            </w:tcBorders>
            <w:shd w:val="clear" w:color="auto" w:fill="ECEFF2"/>
            <w:tcMar>
              <w:top w:w="70" w:type="dxa"/>
              <w:left w:w="90" w:type="dxa"/>
              <w:bottom w:w="70" w:type="dxa"/>
              <w:right w:w="90" w:type="dxa"/>
            </w:tcMar>
          </w:tcPr>
          <w:p w14:paraId="5095CE70" w14:textId="77777777" w:rsidR="00C75031" w:rsidRDefault="00C75031"/>
          <w:p w14:paraId="1E1D917B" w14:textId="77777777" w:rsidR="00C75031" w:rsidRDefault="00000000">
            <w:pPr>
              <w:spacing w:after="40" w:line="247" w:lineRule="auto"/>
              <w:jc w:val="center"/>
            </w:pPr>
            <w:r>
              <w:rPr>
                <w:b/>
                <w:color w:val="E31E24"/>
                <w:sz w:val="17"/>
              </w:rPr>
              <w:t>Option 2</w:t>
            </w:r>
          </w:p>
        </w:tc>
      </w:tr>
      <w:tr w:rsidR="00C75031" w14:paraId="3DD7E9D1" w14:textId="77777777" w:rsidTr="003C422C">
        <w:trPr>
          <w:jc w:val="center"/>
        </w:trPr>
        <w:tc>
          <w:tcPr>
            <w:tcW w:w="2222" w:type="dxa"/>
            <w:tcBorders>
              <w:top w:val="single" w:sz="6" w:space="0" w:color="D8DEE6"/>
              <w:left w:val="single" w:sz="6" w:space="0" w:color="D8DEE6"/>
              <w:bottom w:val="single" w:sz="6" w:space="0" w:color="D8DEE6"/>
              <w:right w:val="single" w:sz="6" w:space="0" w:color="D8DEE6"/>
            </w:tcBorders>
            <w:shd w:val="clear" w:color="auto" w:fill="FFFFFF"/>
            <w:tcMar>
              <w:top w:w="70" w:type="dxa"/>
              <w:left w:w="90" w:type="dxa"/>
              <w:bottom w:w="70" w:type="dxa"/>
              <w:right w:w="90" w:type="dxa"/>
            </w:tcMar>
          </w:tcPr>
          <w:p w14:paraId="3E449776" w14:textId="77777777" w:rsidR="00C75031" w:rsidRDefault="00C75031"/>
          <w:p w14:paraId="687361E8" w14:textId="77777777" w:rsidR="00C75031" w:rsidRDefault="00000000">
            <w:pPr>
              <w:spacing w:after="40" w:line="247" w:lineRule="auto"/>
              <w:jc w:val="center"/>
            </w:pPr>
            <w:r>
              <w:rPr>
                <w:color w:val="121417"/>
                <w:sz w:val="17"/>
              </w:rPr>
              <w:t>Estates</w:t>
            </w:r>
          </w:p>
        </w:tc>
        <w:tc>
          <w:tcPr>
            <w:tcW w:w="4962" w:type="dxa"/>
            <w:tcBorders>
              <w:top w:val="single" w:sz="6" w:space="0" w:color="D8DEE6"/>
              <w:left w:val="single" w:sz="6" w:space="0" w:color="D8DEE6"/>
              <w:bottom w:val="single" w:sz="6" w:space="0" w:color="D8DEE6"/>
              <w:right w:val="single" w:sz="6" w:space="0" w:color="D8DEE6"/>
            </w:tcBorders>
            <w:shd w:val="clear" w:color="auto" w:fill="FFFFFF"/>
            <w:tcMar>
              <w:top w:w="70" w:type="dxa"/>
              <w:left w:w="90" w:type="dxa"/>
              <w:bottom w:w="70" w:type="dxa"/>
              <w:right w:w="90" w:type="dxa"/>
            </w:tcMar>
          </w:tcPr>
          <w:p w14:paraId="2D7FEB88" w14:textId="77777777" w:rsidR="00C75031" w:rsidRDefault="00C75031"/>
          <w:p w14:paraId="1F7B899D" w14:textId="77777777" w:rsidR="00C75031" w:rsidRDefault="00000000">
            <w:pPr>
              <w:spacing w:after="40" w:line="247" w:lineRule="auto"/>
            </w:pPr>
            <w:r>
              <w:rPr>
                <w:color w:val="121417"/>
                <w:sz w:val="17"/>
              </w:rPr>
              <w:t>Prepares the estate for residents and visitors with EVs.</w:t>
            </w:r>
          </w:p>
        </w:tc>
        <w:tc>
          <w:tcPr>
            <w:tcW w:w="2659" w:type="dxa"/>
            <w:tcBorders>
              <w:top w:val="single" w:sz="6" w:space="0" w:color="D8DEE6"/>
              <w:left w:val="single" w:sz="6" w:space="0" w:color="D8DEE6"/>
              <w:bottom w:val="single" w:sz="6" w:space="0" w:color="D8DEE6"/>
              <w:right w:val="single" w:sz="6" w:space="0" w:color="D8DEE6"/>
            </w:tcBorders>
            <w:shd w:val="clear" w:color="auto" w:fill="FFFFFF"/>
            <w:tcMar>
              <w:top w:w="70" w:type="dxa"/>
              <w:left w:w="90" w:type="dxa"/>
              <w:bottom w:w="70" w:type="dxa"/>
              <w:right w:w="90" w:type="dxa"/>
            </w:tcMar>
          </w:tcPr>
          <w:p w14:paraId="615B1144" w14:textId="77777777" w:rsidR="00C75031" w:rsidRDefault="00C75031"/>
          <w:p w14:paraId="7DB2579C" w14:textId="77777777" w:rsidR="00C75031" w:rsidRDefault="00000000">
            <w:pPr>
              <w:spacing w:after="40" w:line="247" w:lineRule="auto"/>
              <w:jc w:val="center"/>
            </w:pPr>
            <w:r>
              <w:rPr>
                <w:b/>
                <w:color w:val="E31E24"/>
                <w:sz w:val="17"/>
              </w:rPr>
              <w:t>Option 2 or 3</w:t>
            </w:r>
          </w:p>
        </w:tc>
      </w:tr>
      <w:tr w:rsidR="00C75031" w14:paraId="2FC9ACA0" w14:textId="77777777" w:rsidTr="003C422C">
        <w:trPr>
          <w:jc w:val="center"/>
        </w:trPr>
        <w:tc>
          <w:tcPr>
            <w:tcW w:w="2222" w:type="dxa"/>
            <w:tcBorders>
              <w:top w:val="single" w:sz="6" w:space="0" w:color="D8DEE6"/>
              <w:left w:val="single" w:sz="6" w:space="0" w:color="D8DEE6"/>
              <w:bottom w:val="single" w:sz="6" w:space="0" w:color="D8DEE6"/>
              <w:right w:val="single" w:sz="6" w:space="0" w:color="D8DEE6"/>
            </w:tcBorders>
            <w:shd w:val="clear" w:color="auto" w:fill="ECEFF2"/>
            <w:tcMar>
              <w:top w:w="70" w:type="dxa"/>
              <w:left w:w="90" w:type="dxa"/>
              <w:bottom w:w="70" w:type="dxa"/>
              <w:right w:w="90" w:type="dxa"/>
            </w:tcMar>
          </w:tcPr>
          <w:p w14:paraId="1F31D15E" w14:textId="77777777" w:rsidR="00C75031" w:rsidRDefault="00C75031"/>
          <w:p w14:paraId="5539BFD7" w14:textId="77777777" w:rsidR="00C75031" w:rsidRDefault="00000000">
            <w:pPr>
              <w:spacing w:after="40" w:line="247" w:lineRule="auto"/>
              <w:jc w:val="center"/>
            </w:pPr>
            <w:r>
              <w:rPr>
                <w:color w:val="121417"/>
                <w:sz w:val="17"/>
              </w:rPr>
              <w:t>Car dealerships</w:t>
            </w:r>
          </w:p>
        </w:tc>
        <w:tc>
          <w:tcPr>
            <w:tcW w:w="4962" w:type="dxa"/>
            <w:tcBorders>
              <w:top w:val="single" w:sz="6" w:space="0" w:color="D8DEE6"/>
              <w:left w:val="single" w:sz="6" w:space="0" w:color="D8DEE6"/>
              <w:bottom w:val="single" w:sz="6" w:space="0" w:color="D8DEE6"/>
              <w:right w:val="single" w:sz="6" w:space="0" w:color="D8DEE6"/>
            </w:tcBorders>
            <w:shd w:val="clear" w:color="auto" w:fill="ECEFF2"/>
            <w:tcMar>
              <w:top w:w="70" w:type="dxa"/>
              <w:left w:w="90" w:type="dxa"/>
              <w:bottom w:w="70" w:type="dxa"/>
              <w:right w:w="90" w:type="dxa"/>
            </w:tcMar>
          </w:tcPr>
          <w:p w14:paraId="238179E4" w14:textId="77777777" w:rsidR="00C75031" w:rsidRDefault="00C75031"/>
          <w:p w14:paraId="392DF10D" w14:textId="77777777" w:rsidR="00C75031" w:rsidRDefault="00000000">
            <w:pPr>
              <w:spacing w:after="40" w:line="247" w:lineRule="auto"/>
            </w:pPr>
            <w:r>
              <w:rPr>
                <w:color w:val="121417"/>
                <w:sz w:val="17"/>
              </w:rPr>
              <w:t>Supports EV sales, customer charging and brand image.</w:t>
            </w:r>
          </w:p>
        </w:tc>
        <w:tc>
          <w:tcPr>
            <w:tcW w:w="2659" w:type="dxa"/>
            <w:tcBorders>
              <w:top w:val="single" w:sz="6" w:space="0" w:color="D8DEE6"/>
              <w:left w:val="single" w:sz="6" w:space="0" w:color="D8DEE6"/>
              <w:bottom w:val="single" w:sz="6" w:space="0" w:color="D8DEE6"/>
              <w:right w:val="single" w:sz="6" w:space="0" w:color="D8DEE6"/>
            </w:tcBorders>
            <w:shd w:val="clear" w:color="auto" w:fill="ECEFF2"/>
            <w:tcMar>
              <w:top w:w="70" w:type="dxa"/>
              <w:left w:w="90" w:type="dxa"/>
              <w:bottom w:w="70" w:type="dxa"/>
              <w:right w:w="90" w:type="dxa"/>
            </w:tcMar>
          </w:tcPr>
          <w:p w14:paraId="328555AB" w14:textId="77777777" w:rsidR="00C75031" w:rsidRDefault="00C75031"/>
          <w:p w14:paraId="403441B6" w14:textId="77777777" w:rsidR="00C75031" w:rsidRDefault="00000000">
            <w:pPr>
              <w:spacing w:after="40" w:line="247" w:lineRule="auto"/>
              <w:jc w:val="center"/>
            </w:pPr>
            <w:r>
              <w:rPr>
                <w:b/>
                <w:color w:val="E31E24"/>
                <w:sz w:val="17"/>
              </w:rPr>
              <w:t>Option 3</w:t>
            </w:r>
          </w:p>
        </w:tc>
      </w:tr>
      <w:tr w:rsidR="00C75031" w14:paraId="52F30744" w14:textId="77777777" w:rsidTr="003C422C">
        <w:trPr>
          <w:jc w:val="center"/>
        </w:trPr>
        <w:tc>
          <w:tcPr>
            <w:tcW w:w="2222" w:type="dxa"/>
            <w:tcBorders>
              <w:top w:val="single" w:sz="6" w:space="0" w:color="D8DEE6"/>
              <w:left w:val="single" w:sz="6" w:space="0" w:color="D8DEE6"/>
              <w:bottom w:val="single" w:sz="6" w:space="0" w:color="D8DEE6"/>
              <w:right w:val="single" w:sz="6" w:space="0" w:color="D8DEE6"/>
            </w:tcBorders>
            <w:shd w:val="clear" w:color="auto" w:fill="FFFFFF"/>
            <w:tcMar>
              <w:top w:w="70" w:type="dxa"/>
              <w:left w:w="90" w:type="dxa"/>
              <w:bottom w:w="70" w:type="dxa"/>
              <w:right w:w="90" w:type="dxa"/>
            </w:tcMar>
          </w:tcPr>
          <w:p w14:paraId="66F030DE" w14:textId="77777777" w:rsidR="00C75031" w:rsidRDefault="00C75031"/>
          <w:p w14:paraId="278F9E13" w14:textId="77777777" w:rsidR="00C75031" w:rsidRDefault="00000000">
            <w:pPr>
              <w:spacing w:after="40" w:line="247" w:lineRule="auto"/>
              <w:jc w:val="center"/>
            </w:pPr>
            <w:r>
              <w:rPr>
                <w:color w:val="121417"/>
                <w:sz w:val="17"/>
              </w:rPr>
              <w:t>Commercial properties</w:t>
            </w:r>
          </w:p>
        </w:tc>
        <w:tc>
          <w:tcPr>
            <w:tcW w:w="4962" w:type="dxa"/>
            <w:tcBorders>
              <w:top w:val="single" w:sz="6" w:space="0" w:color="D8DEE6"/>
              <w:left w:val="single" w:sz="6" w:space="0" w:color="D8DEE6"/>
              <w:bottom w:val="single" w:sz="6" w:space="0" w:color="D8DEE6"/>
              <w:right w:val="single" w:sz="6" w:space="0" w:color="D8DEE6"/>
            </w:tcBorders>
            <w:shd w:val="clear" w:color="auto" w:fill="FFFFFF"/>
            <w:tcMar>
              <w:top w:w="70" w:type="dxa"/>
              <w:left w:w="90" w:type="dxa"/>
              <w:bottom w:w="70" w:type="dxa"/>
              <w:right w:w="90" w:type="dxa"/>
            </w:tcMar>
          </w:tcPr>
          <w:p w14:paraId="4BB0082F" w14:textId="77777777" w:rsidR="00C75031" w:rsidRDefault="00C75031"/>
          <w:p w14:paraId="3B36BF47" w14:textId="77777777" w:rsidR="00C75031" w:rsidRDefault="00000000">
            <w:pPr>
              <w:spacing w:after="40" w:line="247" w:lineRule="auto"/>
            </w:pPr>
            <w:r>
              <w:rPr>
                <w:color w:val="121417"/>
                <w:sz w:val="17"/>
              </w:rPr>
              <w:t>Adds value for staff, tenants and visitors.</w:t>
            </w:r>
          </w:p>
        </w:tc>
        <w:tc>
          <w:tcPr>
            <w:tcW w:w="2659" w:type="dxa"/>
            <w:tcBorders>
              <w:top w:val="single" w:sz="6" w:space="0" w:color="D8DEE6"/>
              <w:left w:val="single" w:sz="6" w:space="0" w:color="D8DEE6"/>
              <w:bottom w:val="single" w:sz="6" w:space="0" w:color="D8DEE6"/>
              <w:right w:val="single" w:sz="6" w:space="0" w:color="D8DEE6"/>
            </w:tcBorders>
            <w:shd w:val="clear" w:color="auto" w:fill="FFFFFF"/>
            <w:tcMar>
              <w:top w:w="70" w:type="dxa"/>
              <w:left w:w="90" w:type="dxa"/>
              <w:bottom w:w="70" w:type="dxa"/>
              <w:right w:w="90" w:type="dxa"/>
            </w:tcMar>
          </w:tcPr>
          <w:p w14:paraId="3E54D638" w14:textId="77777777" w:rsidR="00C75031" w:rsidRDefault="00C75031"/>
          <w:p w14:paraId="57AAEA80" w14:textId="77777777" w:rsidR="00C75031" w:rsidRDefault="00000000">
            <w:pPr>
              <w:spacing w:after="40" w:line="247" w:lineRule="auto"/>
              <w:jc w:val="center"/>
            </w:pPr>
            <w:r>
              <w:rPr>
                <w:b/>
                <w:color w:val="E31E24"/>
                <w:sz w:val="17"/>
              </w:rPr>
              <w:t>Option 2 or 3</w:t>
            </w:r>
          </w:p>
        </w:tc>
      </w:tr>
      <w:tr w:rsidR="00C75031" w14:paraId="3D0E2DB2" w14:textId="77777777" w:rsidTr="003C422C">
        <w:trPr>
          <w:jc w:val="center"/>
        </w:trPr>
        <w:tc>
          <w:tcPr>
            <w:tcW w:w="2222" w:type="dxa"/>
            <w:tcBorders>
              <w:top w:val="single" w:sz="6" w:space="0" w:color="D8DEE6"/>
              <w:left w:val="single" w:sz="6" w:space="0" w:color="D8DEE6"/>
              <w:bottom w:val="single" w:sz="6" w:space="0" w:color="D8DEE6"/>
              <w:right w:val="single" w:sz="6" w:space="0" w:color="D8DEE6"/>
            </w:tcBorders>
            <w:shd w:val="clear" w:color="auto" w:fill="ECEFF2"/>
            <w:tcMar>
              <w:top w:w="70" w:type="dxa"/>
              <w:left w:w="90" w:type="dxa"/>
              <w:bottom w:w="70" w:type="dxa"/>
              <w:right w:w="90" w:type="dxa"/>
            </w:tcMar>
          </w:tcPr>
          <w:p w14:paraId="506AA294" w14:textId="77777777" w:rsidR="00C75031" w:rsidRDefault="00C75031"/>
          <w:p w14:paraId="25EBF0AB" w14:textId="77777777" w:rsidR="00C75031" w:rsidRDefault="00000000">
            <w:pPr>
              <w:spacing w:after="40" w:line="247" w:lineRule="auto"/>
              <w:jc w:val="center"/>
            </w:pPr>
            <w:r>
              <w:rPr>
                <w:color w:val="121417"/>
                <w:sz w:val="17"/>
              </w:rPr>
              <w:t>Premium homes</w:t>
            </w:r>
          </w:p>
        </w:tc>
        <w:tc>
          <w:tcPr>
            <w:tcW w:w="4962" w:type="dxa"/>
            <w:tcBorders>
              <w:top w:val="single" w:sz="6" w:space="0" w:color="D8DEE6"/>
              <w:left w:val="single" w:sz="6" w:space="0" w:color="D8DEE6"/>
              <w:bottom w:val="single" w:sz="6" w:space="0" w:color="D8DEE6"/>
              <w:right w:val="single" w:sz="6" w:space="0" w:color="D8DEE6"/>
            </w:tcBorders>
            <w:shd w:val="clear" w:color="auto" w:fill="ECEFF2"/>
            <w:tcMar>
              <w:top w:w="70" w:type="dxa"/>
              <w:left w:w="90" w:type="dxa"/>
              <w:bottom w:w="70" w:type="dxa"/>
              <w:right w:w="90" w:type="dxa"/>
            </w:tcMar>
          </w:tcPr>
          <w:p w14:paraId="677C8EFC" w14:textId="77777777" w:rsidR="00C75031" w:rsidRDefault="00C75031"/>
          <w:p w14:paraId="30864299" w14:textId="77777777" w:rsidR="00C75031" w:rsidRDefault="00000000">
            <w:pPr>
              <w:spacing w:after="40" w:line="247" w:lineRule="auto"/>
            </w:pPr>
            <w:r>
              <w:rPr>
                <w:color w:val="121417"/>
                <w:sz w:val="17"/>
              </w:rPr>
              <w:t>Convenient private charging with future solar readiness.</w:t>
            </w:r>
          </w:p>
        </w:tc>
        <w:tc>
          <w:tcPr>
            <w:tcW w:w="2659" w:type="dxa"/>
            <w:tcBorders>
              <w:top w:val="single" w:sz="6" w:space="0" w:color="D8DEE6"/>
              <w:left w:val="single" w:sz="6" w:space="0" w:color="D8DEE6"/>
              <w:bottom w:val="single" w:sz="6" w:space="0" w:color="D8DEE6"/>
              <w:right w:val="single" w:sz="6" w:space="0" w:color="D8DEE6"/>
            </w:tcBorders>
            <w:shd w:val="clear" w:color="auto" w:fill="ECEFF2"/>
            <w:tcMar>
              <w:top w:w="70" w:type="dxa"/>
              <w:left w:w="90" w:type="dxa"/>
              <w:bottom w:w="70" w:type="dxa"/>
              <w:right w:w="90" w:type="dxa"/>
            </w:tcMar>
          </w:tcPr>
          <w:p w14:paraId="29B5B463" w14:textId="77777777" w:rsidR="00C75031" w:rsidRDefault="00C75031"/>
          <w:p w14:paraId="3AD5F469" w14:textId="77777777" w:rsidR="00C75031" w:rsidRDefault="00000000">
            <w:pPr>
              <w:spacing w:after="40" w:line="247" w:lineRule="auto"/>
              <w:jc w:val="center"/>
            </w:pPr>
            <w:r>
              <w:rPr>
                <w:b/>
                <w:color w:val="E31E24"/>
                <w:sz w:val="17"/>
              </w:rPr>
              <w:t>Option 1</w:t>
            </w:r>
          </w:p>
        </w:tc>
      </w:tr>
      <w:tr w:rsidR="00C75031" w14:paraId="59E1D6A5" w14:textId="77777777" w:rsidTr="003C422C">
        <w:trPr>
          <w:gridAfter w:val="1"/>
          <w:wAfter w:w="2659" w:type="dxa"/>
          <w:jc w:val="center"/>
        </w:trPr>
        <w:tc>
          <w:tcPr>
            <w:tcW w:w="2222" w:type="dxa"/>
            <w:tcBorders>
              <w:top w:val="nil"/>
              <w:left w:val="nil"/>
              <w:bottom w:val="nil"/>
              <w:right w:val="nil"/>
            </w:tcBorders>
            <w:shd w:val="clear" w:color="auto" w:fill="E31E24"/>
          </w:tcPr>
          <w:p w14:paraId="63FBDF6D" w14:textId="77777777" w:rsidR="00C75031" w:rsidRDefault="00C75031"/>
        </w:tc>
        <w:tc>
          <w:tcPr>
            <w:tcW w:w="4962" w:type="dxa"/>
            <w:tcBorders>
              <w:top w:val="nil"/>
              <w:left w:val="nil"/>
              <w:bottom w:val="nil"/>
              <w:right w:val="nil"/>
            </w:tcBorders>
            <w:shd w:val="clear" w:color="auto" w:fill="F7F8FA"/>
            <w:tcMar>
              <w:top w:w="75" w:type="dxa"/>
              <w:left w:w="110" w:type="dxa"/>
              <w:bottom w:w="75" w:type="dxa"/>
              <w:right w:w="110" w:type="dxa"/>
            </w:tcMar>
          </w:tcPr>
          <w:p w14:paraId="50B749AA" w14:textId="77777777" w:rsidR="00C75031" w:rsidRDefault="00C75031"/>
          <w:p w14:paraId="2291DC45" w14:textId="77777777" w:rsidR="00C75031" w:rsidRDefault="00000000">
            <w:pPr>
              <w:spacing w:after="40" w:line="247" w:lineRule="auto"/>
            </w:pPr>
            <w:r>
              <w:rPr>
                <w:b/>
                <w:color w:val="121417"/>
                <w:sz w:val="21"/>
              </w:rPr>
              <w:t>Hospitality angle</w:t>
            </w:r>
          </w:p>
          <w:p w14:paraId="50BC10EB" w14:textId="77777777" w:rsidR="00C75031" w:rsidRDefault="00000000">
            <w:pPr>
              <w:spacing w:after="0" w:line="247" w:lineRule="auto"/>
            </w:pPr>
            <w:r>
              <w:rPr>
                <w:color w:val="2F353C"/>
                <w:sz w:val="18"/>
              </w:rPr>
              <w:t>For hotels, lodges, guesthouses and wine farms, EV charging is not only practical. It can also support premium positioning, guest convenience and stronger marketing.</w:t>
            </w:r>
          </w:p>
        </w:tc>
      </w:tr>
    </w:tbl>
    <w:p w14:paraId="5A395F5B" w14:textId="77777777" w:rsidR="003C422C" w:rsidRDefault="003C422C">
      <w:pPr>
        <w:spacing w:before="100" w:after="0" w:line="252" w:lineRule="auto"/>
        <w:rPr>
          <w:color w:val="2F353C"/>
          <w:sz w:val="17"/>
        </w:rPr>
      </w:pPr>
    </w:p>
    <w:p w14:paraId="47F45886" w14:textId="30EEF4FD" w:rsidR="00C75031" w:rsidRDefault="00000000">
      <w:pPr>
        <w:spacing w:before="100" w:after="0" w:line="252" w:lineRule="auto"/>
      </w:pPr>
      <w:proofErr w:type="spellStart"/>
      <w:r>
        <w:rPr>
          <w:color w:val="2F353C"/>
          <w:sz w:val="17"/>
        </w:rPr>
        <w:t>Promation</w:t>
      </w:r>
      <w:proofErr w:type="spellEnd"/>
      <w:r>
        <w:rPr>
          <w:color w:val="2F353C"/>
          <w:sz w:val="17"/>
        </w:rPr>
        <w:t xml:space="preserve"> SA will confirm the correct starting option during site assessment after reviewing supply capacity, parking layout, cable route and operating goals.</w:t>
      </w:r>
    </w:p>
    <w:p w14:paraId="03F4EBB1" w14:textId="77777777" w:rsidR="00C75031" w:rsidRDefault="00000000">
      <w:r>
        <w:br w:type="page"/>
      </w:r>
    </w:p>
    <w:tbl>
      <w:tblPr>
        <w:tblW w:w="0" w:type="auto"/>
        <w:jc w:val="center"/>
        <w:tblLayout w:type="fixed"/>
        <w:tblLook w:val="04A0" w:firstRow="1" w:lastRow="0" w:firstColumn="1" w:lastColumn="0" w:noHBand="0" w:noVBand="1"/>
      </w:tblPr>
      <w:tblGrid>
        <w:gridCol w:w="3312"/>
        <w:gridCol w:w="3312"/>
        <w:gridCol w:w="3312"/>
      </w:tblGrid>
      <w:tr w:rsidR="00C75031" w14:paraId="387E10BE" w14:textId="77777777">
        <w:trPr>
          <w:jc w:val="center"/>
        </w:trPr>
        <w:tc>
          <w:tcPr>
            <w:tcW w:w="3312" w:type="dxa"/>
            <w:tcBorders>
              <w:top w:val="nil"/>
              <w:left w:val="nil"/>
              <w:bottom w:val="nil"/>
              <w:right w:val="nil"/>
            </w:tcBorders>
            <w:tcMar>
              <w:top w:w="45" w:type="dxa"/>
              <w:left w:w="50" w:type="dxa"/>
              <w:bottom w:w="45" w:type="dxa"/>
              <w:right w:w="50" w:type="dxa"/>
            </w:tcMar>
          </w:tcPr>
          <w:p w14:paraId="6602A510" w14:textId="77777777" w:rsidR="00C75031" w:rsidRDefault="00000000">
            <w:pPr>
              <w:jc w:val="center"/>
            </w:pPr>
            <w:r>
              <w:rPr>
                <w:noProof/>
              </w:rPr>
              <w:lastRenderedPageBreak/>
              <w:drawing>
                <wp:inline distT="0" distB="0" distL="0" distR="0" wp14:anchorId="3EE2868B" wp14:editId="135064BB">
                  <wp:extent cx="530352" cy="53035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79f4841-6f96-58c2-9108-1491eac9c47c.png"/>
                          <pic:cNvPicPr/>
                        </pic:nvPicPr>
                        <pic:blipFill>
                          <a:blip r:embed="rId9"/>
                          <a:stretch>
                            <a:fillRect/>
                          </a:stretch>
                        </pic:blipFill>
                        <pic:spPr>
                          <a:xfrm>
                            <a:off x="0" y="0"/>
                            <a:ext cx="530352" cy="530352"/>
                          </a:xfrm>
                          <a:prstGeom prst="rect">
                            <a:avLst/>
                          </a:prstGeom>
                        </pic:spPr>
                      </pic:pic>
                    </a:graphicData>
                  </a:graphic>
                </wp:inline>
              </w:drawing>
            </w:r>
          </w:p>
        </w:tc>
        <w:tc>
          <w:tcPr>
            <w:tcW w:w="3312" w:type="dxa"/>
            <w:tcBorders>
              <w:top w:val="nil"/>
              <w:left w:val="nil"/>
              <w:bottom w:val="nil"/>
              <w:right w:val="nil"/>
            </w:tcBorders>
            <w:shd w:val="clear" w:color="auto" w:fill="121417"/>
            <w:tcMar>
              <w:top w:w="45" w:type="dxa"/>
              <w:left w:w="50" w:type="dxa"/>
              <w:bottom w:w="45" w:type="dxa"/>
              <w:right w:w="50" w:type="dxa"/>
            </w:tcMar>
          </w:tcPr>
          <w:p w14:paraId="0E8346C2" w14:textId="77777777" w:rsidR="00C75031" w:rsidRDefault="00000000">
            <w:pPr>
              <w:spacing w:after="40" w:line="247" w:lineRule="auto"/>
            </w:pPr>
            <w:r>
              <w:rPr>
                <w:b/>
                <w:color w:val="FFFFFF"/>
                <w:sz w:val="19"/>
              </w:rPr>
              <w:t>PROMATION SA  |  SMART EV CHARGING SOLUTIONS</w:t>
            </w:r>
          </w:p>
        </w:tc>
        <w:tc>
          <w:tcPr>
            <w:tcW w:w="3312" w:type="dxa"/>
            <w:tcBorders>
              <w:top w:val="nil"/>
              <w:left w:val="nil"/>
              <w:bottom w:val="nil"/>
              <w:right w:val="nil"/>
            </w:tcBorders>
            <w:shd w:val="clear" w:color="auto" w:fill="E31E24"/>
            <w:tcMar>
              <w:top w:w="45" w:type="dxa"/>
              <w:left w:w="50" w:type="dxa"/>
              <w:bottom w:w="45" w:type="dxa"/>
              <w:right w:w="50" w:type="dxa"/>
            </w:tcMar>
          </w:tcPr>
          <w:p w14:paraId="5D3E4230" w14:textId="77777777" w:rsidR="00C75031" w:rsidRDefault="00000000">
            <w:pPr>
              <w:spacing w:after="40" w:line="247" w:lineRule="auto"/>
              <w:jc w:val="center"/>
            </w:pPr>
            <w:r>
              <w:rPr>
                <w:b/>
                <w:color w:val="FFFFFF"/>
                <w:sz w:val="18"/>
              </w:rPr>
              <w:t>PAGE 5</w:t>
            </w:r>
          </w:p>
        </w:tc>
      </w:tr>
    </w:tbl>
    <w:p w14:paraId="77F16EDE" w14:textId="77777777" w:rsidR="003C422C" w:rsidRDefault="003C422C">
      <w:pPr>
        <w:spacing w:before="140" w:after="100" w:line="252" w:lineRule="auto"/>
        <w:rPr>
          <w:b/>
          <w:color w:val="121417"/>
          <w:sz w:val="34"/>
        </w:rPr>
      </w:pPr>
    </w:p>
    <w:p w14:paraId="575512AD" w14:textId="660C10E8" w:rsidR="00C75031" w:rsidRDefault="00000000">
      <w:pPr>
        <w:spacing w:before="140" w:after="100" w:line="252" w:lineRule="auto"/>
        <w:rPr>
          <w:b/>
          <w:color w:val="121417"/>
          <w:sz w:val="34"/>
        </w:rPr>
      </w:pPr>
      <w:r>
        <w:rPr>
          <w:b/>
          <w:color w:val="121417"/>
          <w:sz w:val="34"/>
        </w:rPr>
        <w:t>Recommended Starting Options</w:t>
      </w:r>
    </w:p>
    <w:p w14:paraId="5392091F" w14:textId="77777777" w:rsidR="003C422C" w:rsidRDefault="003C422C">
      <w:pPr>
        <w:spacing w:before="140" w:after="100" w:line="252" w:lineRule="auto"/>
      </w:pPr>
    </w:p>
    <w:p w14:paraId="75BA65E3" w14:textId="77777777" w:rsidR="00C75031" w:rsidRDefault="00000000">
      <w:pPr>
        <w:spacing w:after="100" w:line="252" w:lineRule="auto"/>
        <w:rPr>
          <w:color w:val="121417"/>
          <w:sz w:val="19"/>
        </w:rPr>
      </w:pPr>
      <w:r>
        <w:rPr>
          <w:color w:val="121417"/>
          <w:sz w:val="19"/>
        </w:rPr>
        <w:t>The correct option depends on property type, usage expectations, available supply and whether the client needs access control and reporting from day one.</w:t>
      </w:r>
    </w:p>
    <w:p w14:paraId="2D6618B3" w14:textId="77777777" w:rsidR="003C422C" w:rsidRDefault="003C422C">
      <w:pPr>
        <w:spacing w:after="100" w:line="252" w:lineRule="auto"/>
      </w:pPr>
    </w:p>
    <w:p w14:paraId="0AE3BD04" w14:textId="77777777" w:rsidR="00C75031" w:rsidRDefault="00000000">
      <w:pPr>
        <w:spacing w:after="120"/>
        <w:jc w:val="center"/>
      </w:pPr>
      <w:r>
        <w:rPr>
          <w:noProof/>
        </w:rPr>
        <w:drawing>
          <wp:inline distT="0" distB="0" distL="0" distR="0" wp14:anchorId="0E35126F" wp14:editId="2510DE27">
            <wp:extent cx="5897880" cy="225383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ucts.png"/>
                    <pic:cNvPicPr/>
                  </pic:nvPicPr>
                  <pic:blipFill>
                    <a:blip r:embed="rId11"/>
                    <a:stretch>
                      <a:fillRect/>
                    </a:stretch>
                  </pic:blipFill>
                  <pic:spPr>
                    <a:xfrm>
                      <a:off x="0" y="0"/>
                      <a:ext cx="5897880" cy="2253833"/>
                    </a:xfrm>
                    <a:prstGeom prst="rect">
                      <a:avLst/>
                    </a:prstGeom>
                  </pic:spPr>
                </pic:pic>
              </a:graphicData>
            </a:graphic>
          </wp:inline>
        </w:drawing>
      </w:r>
    </w:p>
    <w:tbl>
      <w:tblPr>
        <w:tblW w:w="9283" w:type="dxa"/>
        <w:jc w:val="center"/>
        <w:tblLayout w:type="fixed"/>
        <w:tblLook w:val="04A0" w:firstRow="1" w:lastRow="0" w:firstColumn="1" w:lastColumn="0" w:noHBand="0" w:noVBand="1"/>
      </w:tblPr>
      <w:tblGrid>
        <w:gridCol w:w="1651"/>
        <w:gridCol w:w="2664"/>
        <w:gridCol w:w="2484"/>
        <w:gridCol w:w="2484"/>
      </w:tblGrid>
      <w:tr w:rsidR="00C75031" w14:paraId="2745BDB6" w14:textId="77777777" w:rsidTr="003C422C">
        <w:trPr>
          <w:jc w:val="center"/>
        </w:trPr>
        <w:tc>
          <w:tcPr>
            <w:tcW w:w="1651" w:type="dxa"/>
            <w:tcBorders>
              <w:top w:val="single" w:sz="8" w:space="0" w:color="FFFFFF"/>
              <w:left w:val="single" w:sz="8" w:space="0" w:color="FFFFFF"/>
              <w:bottom w:val="single" w:sz="8" w:space="0" w:color="FFFFFF"/>
              <w:right w:val="single" w:sz="8" w:space="0" w:color="FFFFFF"/>
            </w:tcBorders>
            <w:shd w:val="clear" w:color="auto" w:fill="121417"/>
            <w:tcMar>
              <w:top w:w="70" w:type="dxa"/>
              <w:left w:w="90" w:type="dxa"/>
              <w:bottom w:w="70" w:type="dxa"/>
              <w:right w:w="90" w:type="dxa"/>
            </w:tcMar>
          </w:tcPr>
          <w:p w14:paraId="5DD6E631" w14:textId="77777777" w:rsidR="00C75031" w:rsidRDefault="00C75031"/>
          <w:p w14:paraId="1849D84B" w14:textId="77777777" w:rsidR="00C75031" w:rsidRDefault="00000000">
            <w:pPr>
              <w:spacing w:after="40" w:line="247" w:lineRule="auto"/>
              <w:jc w:val="center"/>
            </w:pPr>
            <w:r>
              <w:rPr>
                <w:b/>
                <w:color w:val="FFFFFF"/>
                <w:sz w:val="17"/>
              </w:rPr>
              <w:t>Option</w:t>
            </w:r>
          </w:p>
        </w:tc>
        <w:tc>
          <w:tcPr>
            <w:tcW w:w="2664" w:type="dxa"/>
            <w:tcBorders>
              <w:top w:val="single" w:sz="8" w:space="0" w:color="FFFFFF"/>
              <w:left w:val="single" w:sz="8" w:space="0" w:color="FFFFFF"/>
              <w:bottom w:val="single" w:sz="8" w:space="0" w:color="FFFFFF"/>
              <w:right w:val="single" w:sz="8" w:space="0" w:color="FFFFFF"/>
            </w:tcBorders>
            <w:shd w:val="clear" w:color="auto" w:fill="121417"/>
            <w:tcMar>
              <w:top w:w="70" w:type="dxa"/>
              <w:left w:w="90" w:type="dxa"/>
              <w:bottom w:w="70" w:type="dxa"/>
              <w:right w:w="90" w:type="dxa"/>
            </w:tcMar>
          </w:tcPr>
          <w:p w14:paraId="63FB7DB3" w14:textId="77777777" w:rsidR="00C75031" w:rsidRDefault="00C75031"/>
          <w:p w14:paraId="42122EAB" w14:textId="77777777" w:rsidR="00C75031" w:rsidRDefault="00000000">
            <w:pPr>
              <w:spacing w:after="40" w:line="247" w:lineRule="auto"/>
              <w:jc w:val="center"/>
            </w:pPr>
            <w:r>
              <w:rPr>
                <w:b/>
                <w:color w:val="FFFFFF"/>
                <w:sz w:val="17"/>
              </w:rPr>
              <w:t>Typical client</w:t>
            </w:r>
          </w:p>
        </w:tc>
        <w:tc>
          <w:tcPr>
            <w:tcW w:w="2484" w:type="dxa"/>
            <w:tcBorders>
              <w:top w:val="single" w:sz="8" w:space="0" w:color="FFFFFF"/>
              <w:left w:val="single" w:sz="8" w:space="0" w:color="FFFFFF"/>
              <w:bottom w:val="single" w:sz="8" w:space="0" w:color="FFFFFF"/>
              <w:right w:val="single" w:sz="8" w:space="0" w:color="FFFFFF"/>
            </w:tcBorders>
            <w:shd w:val="clear" w:color="auto" w:fill="121417"/>
            <w:tcMar>
              <w:top w:w="70" w:type="dxa"/>
              <w:left w:w="90" w:type="dxa"/>
              <w:bottom w:w="70" w:type="dxa"/>
              <w:right w:w="90" w:type="dxa"/>
            </w:tcMar>
          </w:tcPr>
          <w:p w14:paraId="4E952C83" w14:textId="77777777" w:rsidR="00C75031" w:rsidRDefault="00C75031"/>
          <w:p w14:paraId="4BD987FD" w14:textId="77777777" w:rsidR="00C75031" w:rsidRDefault="00000000">
            <w:pPr>
              <w:spacing w:after="40" w:line="247" w:lineRule="auto"/>
              <w:jc w:val="center"/>
            </w:pPr>
            <w:r>
              <w:rPr>
                <w:b/>
                <w:color w:val="FFFFFF"/>
                <w:sz w:val="17"/>
              </w:rPr>
              <w:t>Starting from</w:t>
            </w:r>
          </w:p>
        </w:tc>
        <w:tc>
          <w:tcPr>
            <w:tcW w:w="2484" w:type="dxa"/>
            <w:tcBorders>
              <w:top w:val="single" w:sz="8" w:space="0" w:color="FFFFFF"/>
              <w:left w:val="single" w:sz="8" w:space="0" w:color="FFFFFF"/>
              <w:bottom w:val="single" w:sz="8" w:space="0" w:color="FFFFFF"/>
              <w:right w:val="single" w:sz="8" w:space="0" w:color="FFFFFF"/>
            </w:tcBorders>
            <w:shd w:val="clear" w:color="auto" w:fill="121417"/>
            <w:tcMar>
              <w:top w:w="70" w:type="dxa"/>
              <w:left w:w="90" w:type="dxa"/>
              <w:bottom w:w="70" w:type="dxa"/>
              <w:right w:w="90" w:type="dxa"/>
            </w:tcMar>
          </w:tcPr>
          <w:p w14:paraId="7342CC0D" w14:textId="77777777" w:rsidR="00C75031" w:rsidRDefault="00C75031"/>
          <w:p w14:paraId="649AF213" w14:textId="77777777" w:rsidR="00C75031" w:rsidRDefault="00000000">
            <w:pPr>
              <w:spacing w:after="40" w:line="247" w:lineRule="auto"/>
              <w:jc w:val="center"/>
            </w:pPr>
            <w:r>
              <w:rPr>
                <w:b/>
                <w:color w:val="FFFFFF"/>
                <w:sz w:val="17"/>
              </w:rPr>
              <w:t>What matters most</w:t>
            </w:r>
          </w:p>
        </w:tc>
      </w:tr>
      <w:tr w:rsidR="00C75031" w14:paraId="0ED097BE" w14:textId="77777777" w:rsidTr="003C422C">
        <w:trPr>
          <w:jc w:val="center"/>
        </w:trPr>
        <w:tc>
          <w:tcPr>
            <w:tcW w:w="1651" w:type="dxa"/>
          </w:tcPr>
          <w:p w14:paraId="398BBDCB" w14:textId="77777777" w:rsidR="00C75031" w:rsidRDefault="00C75031"/>
        </w:tc>
        <w:tc>
          <w:tcPr>
            <w:tcW w:w="2664" w:type="dxa"/>
          </w:tcPr>
          <w:p w14:paraId="40FCE3F2" w14:textId="77777777" w:rsidR="00C75031" w:rsidRDefault="00C75031"/>
        </w:tc>
        <w:tc>
          <w:tcPr>
            <w:tcW w:w="2484" w:type="dxa"/>
          </w:tcPr>
          <w:p w14:paraId="40C19487" w14:textId="77777777" w:rsidR="00C75031" w:rsidRDefault="00C75031"/>
        </w:tc>
        <w:tc>
          <w:tcPr>
            <w:tcW w:w="2484" w:type="dxa"/>
          </w:tcPr>
          <w:p w14:paraId="5D6BE22C" w14:textId="77777777" w:rsidR="00C75031" w:rsidRDefault="00C75031"/>
        </w:tc>
      </w:tr>
      <w:tr w:rsidR="00C75031" w14:paraId="4F09E978" w14:textId="77777777" w:rsidTr="003C422C">
        <w:trPr>
          <w:jc w:val="center"/>
        </w:trPr>
        <w:tc>
          <w:tcPr>
            <w:tcW w:w="1651" w:type="dxa"/>
          </w:tcPr>
          <w:p w14:paraId="7359FAC2" w14:textId="77777777" w:rsidR="00C75031" w:rsidRDefault="00C75031"/>
        </w:tc>
        <w:tc>
          <w:tcPr>
            <w:tcW w:w="2664" w:type="dxa"/>
          </w:tcPr>
          <w:p w14:paraId="5DF5E128" w14:textId="77777777" w:rsidR="00C75031" w:rsidRDefault="00C75031"/>
        </w:tc>
        <w:tc>
          <w:tcPr>
            <w:tcW w:w="2484" w:type="dxa"/>
          </w:tcPr>
          <w:p w14:paraId="3CCB9EF6" w14:textId="77777777" w:rsidR="00C75031" w:rsidRDefault="00C75031"/>
        </w:tc>
        <w:tc>
          <w:tcPr>
            <w:tcW w:w="2484" w:type="dxa"/>
          </w:tcPr>
          <w:p w14:paraId="6A9E1EA1" w14:textId="77777777" w:rsidR="00C75031" w:rsidRDefault="00C75031"/>
        </w:tc>
      </w:tr>
      <w:tr w:rsidR="00C75031" w14:paraId="1812355C" w14:textId="77777777" w:rsidTr="003C422C">
        <w:trPr>
          <w:jc w:val="center"/>
        </w:trPr>
        <w:tc>
          <w:tcPr>
            <w:tcW w:w="1651" w:type="dxa"/>
          </w:tcPr>
          <w:p w14:paraId="4A4E7869" w14:textId="77777777" w:rsidR="00C75031" w:rsidRDefault="00C75031"/>
        </w:tc>
        <w:tc>
          <w:tcPr>
            <w:tcW w:w="2664" w:type="dxa"/>
          </w:tcPr>
          <w:p w14:paraId="3F6E297D" w14:textId="77777777" w:rsidR="00C75031" w:rsidRDefault="00C75031"/>
        </w:tc>
        <w:tc>
          <w:tcPr>
            <w:tcW w:w="2484" w:type="dxa"/>
          </w:tcPr>
          <w:p w14:paraId="003A75FC" w14:textId="77777777" w:rsidR="00C75031" w:rsidRDefault="00C75031"/>
        </w:tc>
        <w:tc>
          <w:tcPr>
            <w:tcW w:w="2484" w:type="dxa"/>
          </w:tcPr>
          <w:p w14:paraId="5DCCE24B" w14:textId="77777777" w:rsidR="00C75031" w:rsidRDefault="00C75031"/>
        </w:tc>
      </w:tr>
      <w:tr w:rsidR="00C75031" w14:paraId="50343CB3" w14:textId="77777777" w:rsidTr="003C422C">
        <w:trPr>
          <w:jc w:val="center"/>
        </w:trPr>
        <w:tc>
          <w:tcPr>
            <w:tcW w:w="1651" w:type="dxa"/>
            <w:tcBorders>
              <w:top w:val="single" w:sz="7" w:space="0" w:color="D8DEE6"/>
              <w:left w:val="single" w:sz="7" w:space="0" w:color="D8DEE6"/>
              <w:bottom w:val="single" w:sz="7" w:space="0" w:color="D8DEE6"/>
              <w:right w:val="single" w:sz="7" w:space="0" w:color="D8DEE6"/>
            </w:tcBorders>
            <w:shd w:val="clear" w:color="auto" w:fill="FFFFFF"/>
            <w:tcMar>
              <w:top w:w="70" w:type="dxa"/>
              <w:left w:w="90" w:type="dxa"/>
              <w:bottom w:w="70" w:type="dxa"/>
              <w:right w:w="90" w:type="dxa"/>
            </w:tcMar>
          </w:tcPr>
          <w:p w14:paraId="0D95D1AF" w14:textId="77777777" w:rsidR="00C75031" w:rsidRDefault="00C75031"/>
          <w:p w14:paraId="4799D016" w14:textId="77777777" w:rsidR="00C75031" w:rsidRDefault="00000000">
            <w:pPr>
              <w:spacing w:after="40" w:line="247" w:lineRule="auto"/>
            </w:pPr>
            <w:r>
              <w:rPr>
                <w:b/>
                <w:color w:val="121417"/>
                <w:sz w:val="16"/>
              </w:rPr>
              <w:t>Option 1</w:t>
            </w:r>
          </w:p>
        </w:tc>
        <w:tc>
          <w:tcPr>
            <w:tcW w:w="2664" w:type="dxa"/>
            <w:tcBorders>
              <w:top w:val="single" w:sz="7" w:space="0" w:color="D8DEE6"/>
              <w:left w:val="single" w:sz="7" w:space="0" w:color="D8DEE6"/>
              <w:bottom w:val="single" w:sz="7" w:space="0" w:color="D8DEE6"/>
              <w:right w:val="single" w:sz="7" w:space="0" w:color="D8DEE6"/>
            </w:tcBorders>
            <w:shd w:val="clear" w:color="auto" w:fill="FFFFFF"/>
            <w:tcMar>
              <w:top w:w="70" w:type="dxa"/>
              <w:left w:w="90" w:type="dxa"/>
              <w:bottom w:w="70" w:type="dxa"/>
              <w:right w:w="90" w:type="dxa"/>
            </w:tcMar>
          </w:tcPr>
          <w:p w14:paraId="72D0A798" w14:textId="77777777" w:rsidR="00C75031" w:rsidRDefault="00C75031"/>
          <w:p w14:paraId="49BA569F" w14:textId="77777777" w:rsidR="00C75031" w:rsidRDefault="00000000">
            <w:pPr>
              <w:spacing w:after="40" w:line="247" w:lineRule="auto"/>
            </w:pPr>
            <w:r>
              <w:rPr>
                <w:color w:val="121417"/>
                <w:sz w:val="16"/>
              </w:rPr>
              <w:t>Guesthouse / premium home</w:t>
            </w:r>
          </w:p>
        </w:tc>
        <w:tc>
          <w:tcPr>
            <w:tcW w:w="2484" w:type="dxa"/>
            <w:tcBorders>
              <w:top w:val="single" w:sz="7" w:space="0" w:color="D8DEE6"/>
              <w:left w:val="single" w:sz="7" w:space="0" w:color="D8DEE6"/>
              <w:bottom w:val="single" w:sz="7" w:space="0" w:color="D8DEE6"/>
              <w:right w:val="single" w:sz="7" w:space="0" w:color="D8DEE6"/>
            </w:tcBorders>
            <w:shd w:val="clear" w:color="auto" w:fill="FFFFFF"/>
            <w:tcMar>
              <w:top w:w="70" w:type="dxa"/>
              <w:left w:w="90" w:type="dxa"/>
              <w:bottom w:w="70" w:type="dxa"/>
              <w:right w:w="90" w:type="dxa"/>
            </w:tcMar>
          </w:tcPr>
          <w:p w14:paraId="0C99FAE4" w14:textId="77777777" w:rsidR="00C75031" w:rsidRDefault="00C75031"/>
          <w:p w14:paraId="0A3AAA3D" w14:textId="77777777" w:rsidR="00C75031" w:rsidRDefault="00000000">
            <w:pPr>
              <w:spacing w:after="40" w:line="247" w:lineRule="auto"/>
            </w:pPr>
            <w:r>
              <w:rPr>
                <w:b/>
                <w:color w:val="E31E24"/>
                <w:sz w:val="16"/>
              </w:rPr>
              <w:t>R24,500 excl. VAT</w:t>
            </w:r>
          </w:p>
        </w:tc>
        <w:tc>
          <w:tcPr>
            <w:tcW w:w="2484" w:type="dxa"/>
            <w:tcBorders>
              <w:top w:val="single" w:sz="7" w:space="0" w:color="D8DEE6"/>
              <w:left w:val="single" w:sz="7" w:space="0" w:color="D8DEE6"/>
              <w:bottom w:val="single" w:sz="7" w:space="0" w:color="D8DEE6"/>
              <w:right w:val="single" w:sz="7" w:space="0" w:color="D8DEE6"/>
            </w:tcBorders>
            <w:shd w:val="clear" w:color="auto" w:fill="FFFFFF"/>
            <w:tcMar>
              <w:top w:w="70" w:type="dxa"/>
              <w:left w:w="90" w:type="dxa"/>
              <w:bottom w:w="70" w:type="dxa"/>
              <w:right w:w="90" w:type="dxa"/>
            </w:tcMar>
          </w:tcPr>
          <w:p w14:paraId="07A19C7D" w14:textId="77777777" w:rsidR="00C75031" w:rsidRDefault="00C75031"/>
          <w:p w14:paraId="5DFD0EF9" w14:textId="77777777" w:rsidR="00C75031" w:rsidRDefault="00000000">
            <w:pPr>
              <w:spacing w:after="40" w:line="247" w:lineRule="auto"/>
            </w:pPr>
            <w:r>
              <w:rPr>
                <w:color w:val="121417"/>
                <w:sz w:val="16"/>
              </w:rPr>
              <w:t>Affordable smart charging foundation</w:t>
            </w:r>
          </w:p>
        </w:tc>
      </w:tr>
      <w:tr w:rsidR="00C75031" w14:paraId="07F14320" w14:textId="77777777" w:rsidTr="003C422C">
        <w:trPr>
          <w:jc w:val="center"/>
        </w:trPr>
        <w:tc>
          <w:tcPr>
            <w:tcW w:w="1651" w:type="dxa"/>
            <w:tcBorders>
              <w:top w:val="single" w:sz="7" w:space="0" w:color="E31E24"/>
              <w:left w:val="single" w:sz="7" w:space="0" w:color="E31E24"/>
              <w:bottom w:val="single" w:sz="7" w:space="0" w:color="E31E24"/>
              <w:right w:val="single" w:sz="7" w:space="0" w:color="E31E24"/>
            </w:tcBorders>
            <w:shd w:val="clear" w:color="auto" w:fill="FFF7F7"/>
            <w:tcMar>
              <w:top w:w="70" w:type="dxa"/>
              <w:left w:w="90" w:type="dxa"/>
              <w:bottom w:w="70" w:type="dxa"/>
              <w:right w:w="90" w:type="dxa"/>
            </w:tcMar>
          </w:tcPr>
          <w:p w14:paraId="7F097B7C" w14:textId="77777777" w:rsidR="00C75031" w:rsidRDefault="00C75031"/>
          <w:p w14:paraId="29D349CC" w14:textId="77777777" w:rsidR="00C75031" w:rsidRDefault="00000000">
            <w:pPr>
              <w:spacing w:after="40" w:line="247" w:lineRule="auto"/>
            </w:pPr>
            <w:r>
              <w:rPr>
                <w:b/>
                <w:color w:val="E31E24"/>
                <w:sz w:val="16"/>
              </w:rPr>
              <w:t>Option 2</w:t>
            </w:r>
          </w:p>
        </w:tc>
        <w:tc>
          <w:tcPr>
            <w:tcW w:w="2664" w:type="dxa"/>
            <w:tcBorders>
              <w:top w:val="single" w:sz="7" w:space="0" w:color="E31E24"/>
              <w:left w:val="single" w:sz="7" w:space="0" w:color="E31E24"/>
              <w:bottom w:val="single" w:sz="7" w:space="0" w:color="E31E24"/>
              <w:right w:val="single" w:sz="7" w:space="0" w:color="E31E24"/>
            </w:tcBorders>
            <w:shd w:val="clear" w:color="auto" w:fill="FFF7F7"/>
            <w:tcMar>
              <w:top w:w="70" w:type="dxa"/>
              <w:left w:w="90" w:type="dxa"/>
              <w:bottom w:w="70" w:type="dxa"/>
              <w:right w:w="90" w:type="dxa"/>
            </w:tcMar>
          </w:tcPr>
          <w:p w14:paraId="29C2D36E" w14:textId="77777777" w:rsidR="00C75031" w:rsidRDefault="00C75031"/>
          <w:p w14:paraId="3235DEE8" w14:textId="77777777" w:rsidR="00C75031" w:rsidRDefault="00000000">
            <w:pPr>
              <w:spacing w:after="40" w:line="247" w:lineRule="auto"/>
            </w:pPr>
            <w:r>
              <w:rPr>
                <w:b/>
                <w:color w:val="E31E24"/>
                <w:sz w:val="16"/>
              </w:rPr>
              <w:t>Hotel / lodge / wine farm / estate</w:t>
            </w:r>
          </w:p>
        </w:tc>
        <w:tc>
          <w:tcPr>
            <w:tcW w:w="2484" w:type="dxa"/>
            <w:tcBorders>
              <w:top w:val="single" w:sz="7" w:space="0" w:color="E31E24"/>
              <w:left w:val="single" w:sz="7" w:space="0" w:color="E31E24"/>
              <w:bottom w:val="single" w:sz="7" w:space="0" w:color="E31E24"/>
              <w:right w:val="single" w:sz="7" w:space="0" w:color="E31E24"/>
            </w:tcBorders>
            <w:shd w:val="clear" w:color="auto" w:fill="FFF7F7"/>
            <w:tcMar>
              <w:top w:w="70" w:type="dxa"/>
              <w:left w:w="90" w:type="dxa"/>
              <w:bottom w:w="70" w:type="dxa"/>
              <w:right w:w="90" w:type="dxa"/>
            </w:tcMar>
          </w:tcPr>
          <w:p w14:paraId="57B529BF" w14:textId="77777777" w:rsidR="00C75031" w:rsidRDefault="00C75031"/>
          <w:p w14:paraId="5C0F5874" w14:textId="77777777" w:rsidR="00C75031" w:rsidRDefault="00000000">
            <w:pPr>
              <w:spacing w:after="40" w:line="247" w:lineRule="auto"/>
            </w:pPr>
            <w:r>
              <w:rPr>
                <w:b/>
                <w:color w:val="E31E24"/>
                <w:sz w:val="16"/>
              </w:rPr>
              <w:t>R39,500 excl. VAT</w:t>
            </w:r>
          </w:p>
        </w:tc>
        <w:tc>
          <w:tcPr>
            <w:tcW w:w="2484" w:type="dxa"/>
            <w:tcBorders>
              <w:top w:val="single" w:sz="7" w:space="0" w:color="E31E24"/>
              <w:left w:val="single" w:sz="7" w:space="0" w:color="E31E24"/>
              <w:bottom w:val="single" w:sz="7" w:space="0" w:color="E31E24"/>
              <w:right w:val="single" w:sz="7" w:space="0" w:color="E31E24"/>
            </w:tcBorders>
            <w:shd w:val="clear" w:color="auto" w:fill="FFF7F7"/>
            <w:tcMar>
              <w:top w:w="70" w:type="dxa"/>
              <w:left w:w="90" w:type="dxa"/>
              <w:bottom w:w="70" w:type="dxa"/>
              <w:right w:w="90" w:type="dxa"/>
            </w:tcMar>
          </w:tcPr>
          <w:p w14:paraId="53C152B3" w14:textId="77777777" w:rsidR="00C75031" w:rsidRDefault="00C75031"/>
          <w:p w14:paraId="3A8E80D5" w14:textId="77777777" w:rsidR="00C75031" w:rsidRDefault="00000000">
            <w:pPr>
              <w:spacing w:after="40" w:line="247" w:lineRule="auto"/>
            </w:pPr>
            <w:r>
              <w:rPr>
                <w:b/>
                <w:color w:val="E31E24"/>
                <w:sz w:val="16"/>
              </w:rPr>
              <w:t>Best hospitality fit and strongest overall value</w:t>
            </w:r>
          </w:p>
        </w:tc>
      </w:tr>
      <w:tr w:rsidR="00C75031" w14:paraId="45FCA41D" w14:textId="77777777" w:rsidTr="003C422C">
        <w:trPr>
          <w:jc w:val="center"/>
        </w:trPr>
        <w:tc>
          <w:tcPr>
            <w:tcW w:w="1651" w:type="dxa"/>
            <w:tcBorders>
              <w:top w:val="single" w:sz="7" w:space="0" w:color="D8DEE6"/>
              <w:left w:val="single" w:sz="7" w:space="0" w:color="D8DEE6"/>
              <w:bottom w:val="single" w:sz="7" w:space="0" w:color="D8DEE6"/>
              <w:right w:val="single" w:sz="7" w:space="0" w:color="D8DEE6"/>
            </w:tcBorders>
            <w:shd w:val="clear" w:color="auto" w:fill="FFFFFF"/>
            <w:tcMar>
              <w:top w:w="70" w:type="dxa"/>
              <w:left w:w="90" w:type="dxa"/>
              <w:bottom w:w="70" w:type="dxa"/>
              <w:right w:w="90" w:type="dxa"/>
            </w:tcMar>
          </w:tcPr>
          <w:p w14:paraId="4DA8CAA3" w14:textId="77777777" w:rsidR="00C75031" w:rsidRDefault="00C75031"/>
          <w:p w14:paraId="5F72A8E7" w14:textId="77777777" w:rsidR="00C75031" w:rsidRDefault="00000000">
            <w:pPr>
              <w:spacing w:after="40" w:line="247" w:lineRule="auto"/>
            </w:pPr>
            <w:r>
              <w:rPr>
                <w:b/>
                <w:color w:val="121417"/>
                <w:sz w:val="16"/>
              </w:rPr>
              <w:t>Option 3</w:t>
            </w:r>
          </w:p>
        </w:tc>
        <w:tc>
          <w:tcPr>
            <w:tcW w:w="2664" w:type="dxa"/>
            <w:tcBorders>
              <w:top w:val="single" w:sz="7" w:space="0" w:color="D8DEE6"/>
              <w:left w:val="single" w:sz="7" w:space="0" w:color="D8DEE6"/>
              <w:bottom w:val="single" w:sz="7" w:space="0" w:color="D8DEE6"/>
              <w:right w:val="single" w:sz="7" w:space="0" w:color="D8DEE6"/>
            </w:tcBorders>
            <w:shd w:val="clear" w:color="auto" w:fill="FFFFFF"/>
            <w:tcMar>
              <w:top w:w="70" w:type="dxa"/>
              <w:left w:w="90" w:type="dxa"/>
              <w:bottom w:w="70" w:type="dxa"/>
              <w:right w:w="90" w:type="dxa"/>
            </w:tcMar>
          </w:tcPr>
          <w:p w14:paraId="4CC69004" w14:textId="77777777" w:rsidR="00C75031" w:rsidRDefault="00C75031"/>
          <w:p w14:paraId="788FCB15" w14:textId="77777777" w:rsidR="00C75031" w:rsidRDefault="00000000">
            <w:pPr>
              <w:spacing w:after="40" w:line="247" w:lineRule="auto"/>
            </w:pPr>
            <w:r>
              <w:rPr>
                <w:color w:val="121417"/>
                <w:sz w:val="16"/>
              </w:rPr>
              <w:t>Commercial property / dealership</w:t>
            </w:r>
          </w:p>
        </w:tc>
        <w:tc>
          <w:tcPr>
            <w:tcW w:w="2484" w:type="dxa"/>
            <w:tcBorders>
              <w:top w:val="single" w:sz="7" w:space="0" w:color="D8DEE6"/>
              <w:left w:val="single" w:sz="7" w:space="0" w:color="D8DEE6"/>
              <w:bottom w:val="single" w:sz="7" w:space="0" w:color="D8DEE6"/>
              <w:right w:val="single" w:sz="7" w:space="0" w:color="D8DEE6"/>
            </w:tcBorders>
            <w:shd w:val="clear" w:color="auto" w:fill="FFFFFF"/>
            <w:tcMar>
              <w:top w:w="70" w:type="dxa"/>
              <w:left w:w="90" w:type="dxa"/>
              <w:bottom w:w="70" w:type="dxa"/>
              <w:right w:w="90" w:type="dxa"/>
            </w:tcMar>
          </w:tcPr>
          <w:p w14:paraId="3F6ED878" w14:textId="77777777" w:rsidR="00C75031" w:rsidRDefault="00C75031"/>
          <w:p w14:paraId="1A73468B" w14:textId="77777777" w:rsidR="00C75031" w:rsidRDefault="00000000">
            <w:pPr>
              <w:spacing w:after="40" w:line="247" w:lineRule="auto"/>
            </w:pPr>
            <w:r>
              <w:rPr>
                <w:b/>
                <w:color w:val="E31E24"/>
                <w:sz w:val="16"/>
              </w:rPr>
              <w:t>R95,000 excl. VAT</w:t>
            </w:r>
          </w:p>
        </w:tc>
        <w:tc>
          <w:tcPr>
            <w:tcW w:w="2484" w:type="dxa"/>
            <w:tcBorders>
              <w:top w:val="single" w:sz="7" w:space="0" w:color="D8DEE6"/>
              <w:left w:val="single" w:sz="7" w:space="0" w:color="D8DEE6"/>
              <w:bottom w:val="single" w:sz="7" w:space="0" w:color="D8DEE6"/>
              <w:right w:val="single" w:sz="7" w:space="0" w:color="D8DEE6"/>
            </w:tcBorders>
            <w:shd w:val="clear" w:color="auto" w:fill="FFFFFF"/>
            <w:tcMar>
              <w:top w:w="70" w:type="dxa"/>
              <w:left w:w="90" w:type="dxa"/>
              <w:bottom w:w="70" w:type="dxa"/>
              <w:right w:w="90" w:type="dxa"/>
            </w:tcMar>
          </w:tcPr>
          <w:p w14:paraId="5365F8E5" w14:textId="77777777" w:rsidR="00C75031" w:rsidRDefault="00C75031"/>
          <w:p w14:paraId="0A0A3E17" w14:textId="77777777" w:rsidR="00C75031" w:rsidRDefault="00000000">
            <w:pPr>
              <w:spacing w:after="40" w:line="247" w:lineRule="auto"/>
            </w:pPr>
            <w:r>
              <w:rPr>
                <w:color w:val="121417"/>
                <w:sz w:val="16"/>
              </w:rPr>
              <w:t>Best where user access, control and future reporting matter most</w:t>
            </w:r>
          </w:p>
        </w:tc>
      </w:tr>
      <w:tr w:rsidR="00C75031" w14:paraId="751889D4" w14:textId="77777777" w:rsidTr="003C422C">
        <w:trPr>
          <w:gridAfter w:val="1"/>
          <w:wAfter w:w="2484" w:type="dxa"/>
          <w:jc w:val="center"/>
        </w:trPr>
        <w:tc>
          <w:tcPr>
            <w:tcW w:w="1651" w:type="dxa"/>
            <w:tcBorders>
              <w:top w:val="nil"/>
              <w:left w:val="nil"/>
              <w:bottom w:val="nil"/>
              <w:right w:val="nil"/>
            </w:tcBorders>
            <w:shd w:val="clear" w:color="auto" w:fill="E31E24"/>
          </w:tcPr>
          <w:p w14:paraId="0830C960" w14:textId="77777777" w:rsidR="00C75031" w:rsidRDefault="00C75031"/>
        </w:tc>
        <w:tc>
          <w:tcPr>
            <w:tcW w:w="5148" w:type="dxa"/>
            <w:gridSpan w:val="2"/>
            <w:tcBorders>
              <w:top w:val="nil"/>
              <w:left w:val="nil"/>
              <w:bottom w:val="nil"/>
              <w:right w:val="nil"/>
            </w:tcBorders>
            <w:shd w:val="clear" w:color="auto" w:fill="FFF6F6"/>
            <w:tcMar>
              <w:top w:w="75" w:type="dxa"/>
              <w:left w:w="110" w:type="dxa"/>
              <w:bottom w:w="75" w:type="dxa"/>
              <w:right w:w="110" w:type="dxa"/>
            </w:tcMar>
          </w:tcPr>
          <w:p w14:paraId="52AA1D5F" w14:textId="77777777" w:rsidR="00C75031" w:rsidRDefault="00C75031"/>
          <w:p w14:paraId="6335B9E0" w14:textId="77777777" w:rsidR="00C75031" w:rsidRDefault="00000000">
            <w:pPr>
              <w:spacing w:after="40" w:line="247" w:lineRule="auto"/>
            </w:pPr>
            <w:r>
              <w:rPr>
                <w:b/>
                <w:color w:val="121417"/>
                <w:sz w:val="21"/>
              </w:rPr>
              <w:t>Pricing note</w:t>
            </w:r>
          </w:p>
          <w:p w14:paraId="1F28A397" w14:textId="77777777" w:rsidR="00C75031" w:rsidRDefault="00000000">
            <w:pPr>
              <w:spacing w:after="0" w:line="247" w:lineRule="auto"/>
            </w:pPr>
            <w:r>
              <w:rPr>
                <w:color w:val="2F353C"/>
                <w:sz w:val="18"/>
              </w:rPr>
              <w:t>These starting prices are guidance figures for client discussion. Final pricing is subject to site conditions, cable route, DB capacity, charger model, protection requirements, civil work if needed and the final client-approved scope.</w:t>
            </w:r>
          </w:p>
        </w:tc>
      </w:tr>
    </w:tbl>
    <w:p w14:paraId="496C9023" w14:textId="77777777" w:rsidR="00C75031" w:rsidRDefault="00000000">
      <w:r>
        <w:br w:type="page"/>
      </w:r>
    </w:p>
    <w:tbl>
      <w:tblPr>
        <w:tblW w:w="0" w:type="auto"/>
        <w:jc w:val="center"/>
        <w:tblLayout w:type="fixed"/>
        <w:tblLook w:val="04A0" w:firstRow="1" w:lastRow="0" w:firstColumn="1" w:lastColumn="0" w:noHBand="0" w:noVBand="1"/>
      </w:tblPr>
      <w:tblGrid>
        <w:gridCol w:w="3312"/>
        <w:gridCol w:w="3312"/>
        <w:gridCol w:w="3312"/>
      </w:tblGrid>
      <w:tr w:rsidR="00C75031" w14:paraId="72C8C4F8" w14:textId="77777777">
        <w:trPr>
          <w:jc w:val="center"/>
        </w:trPr>
        <w:tc>
          <w:tcPr>
            <w:tcW w:w="3312" w:type="dxa"/>
            <w:tcBorders>
              <w:top w:val="nil"/>
              <w:left w:val="nil"/>
              <w:bottom w:val="nil"/>
              <w:right w:val="nil"/>
            </w:tcBorders>
            <w:tcMar>
              <w:top w:w="45" w:type="dxa"/>
              <w:left w:w="50" w:type="dxa"/>
              <w:bottom w:w="45" w:type="dxa"/>
              <w:right w:w="50" w:type="dxa"/>
            </w:tcMar>
          </w:tcPr>
          <w:p w14:paraId="64E26DF2" w14:textId="77777777" w:rsidR="00C75031" w:rsidRDefault="00000000">
            <w:pPr>
              <w:jc w:val="center"/>
            </w:pPr>
            <w:r>
              <w:rPr>
                <w:noProof/>
              </w:rPr>
              <w:lastRenderedPageBreak/>
              <w:drawing>
                <wp:inline distT="0" distB="0" distL="0" distR="0" wp14:anchorId="13274FFE" wp14:editId="6634843C">
                  <wp:extent cx="530352" cy="53035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79f4841-6f96-58c2-9108-1491eac9c47c.png"/>
                          <pic:cNvPicPr/>
                        </pic:nvPicPr>
                        <pic:blipFill>
                          <a:blip r:embed="rId9"/>
                          <a:stretch>
                            <a:fillRect/>
                          </a:stretch>
                        </pic:blipFill>
                        <pic:spPr>
                          <a:xfrm>
                            <a:off x="0" y="0"/>
                            <a:ext cx="530352" cy="530352"/>
                          </a:xfrm>
                          <a:prstGeom prst="rect">
                            <a:avLst/>
                          </a:prstGeom>
                        </pic:spPr>
                      </pic:pic>
                    </a:graphicData>
                  </a:graphic>
                </wp:inline>
              </w:drawing>
            </w:r>
          </w:p>
        </w:tc>
        <w:tc>
          <w:tcPr>
            <w:tcW w:w="3312" w:type="dxa"/>
            <w:tcBorders>
              <w:top w:val="nil"/>
              <w:left w:val="nil"/>
              <w:bottom w:val="nil"/>
              <w:right w:val="nil"/>
            </w:tcBorders>
            <w:shd w:val="clear" w:color="auto" w:fill="121417"/>
            <w:tcMar>
              <w:top w:w="45" w:type="dxa"/>
              <w:left w:w="50" w:type="dxa"/>
              <w:bottom w:w="45" w:type="dxa"/>
              <w:right w:w="50" w:type="dxa"/>
            </w:tcMar>
          </w:tcPr>
          <w:p w14:paraId="5DA0D7F2" w14:textId="77777777" w:rsidR="00C75031" w:rsidRDefault="00000000">
            <w:pPr>
              <w:spacing w:after="40" w:line="247" w:lineRule="auto"/>
            </w:pPr>
            <w:r>
              <w:rPr>
                <w:b/>
                <w:color w:val="FFFFFF"/>
                <w:sz w:val="19"/>
              </w:rPr>
              <w:t>PROMATION SA  |  SMART EV CHARGING SOLUTIONS</w:t>
            </w:r>
          </w:p>
        </w:tc>
        <w:tc>
          <w:tcPr>
            <w:tcW w:w="3312" w:type="dxa"/>
            <w:tcBorders>
              <w:top w:val="nil"/>
              <w:left w:val="nil"/>
              <w:bottom w:val="nil"/>
              <w:right w:val="nil"/>
            </w:tcBorders>
            <w:shd w:val="clear" w:color="auto" w:fill="E31E24"/>
            <w:tcMar>
              <w:top w:w="45" w:type="dxa"/>
              <w:left w:w="50" w:type="dxa"/>
              <w:bottom w:w="45" w:type="dxa"/>
              <w:right w:w="50" w:type="dxa"/>
            </w:tcMar>
          </w:tcPr>
          <w:p w14:paraId="7E89427E" w14:textId="77777777" w:rsidR="00C75031" w:rsidRDefault="00000000">
            <w:pPr>
              <w:spacing w:after="40" w:line="247" w:lineRule="auto"/>
              <w:jc w:val="center"/>
            </w:pPr>
            <w:r>
              <w:rPr>
                <w:b/>
                <w:color w:val="FFFFFF"/>
                <w:sz w:val="18"/>
              </w:rPr>
              <w:t>PAGE 6</w:t>
            </w:r>
          </w:p>
        </w:tc>
      </w:tr>
    </w:tbl>
    <w:p w14:paraId="44CA7AD1" w14:textId="77777777" w:rsidR="003C422C" w:rsidRDefault="003C422C">
      <w:pPr>
        <w:spacing w:before="140" w:after="100" w:line="252" w:lineRule="auto"/>
        <w:rPr>
          <w:b/>
          <w:color w:val="121417"/>
          <w:sz w:val="34"/>
        </w:rPr>
      </w:pPr>
    </w:p>
    <w:p w14:paraId="1B395F33" w14:textId="40CE48C5" w:rsidR="00C75031" w:rsidRDefault="00000000">
      <w:pPr>
        <w:spacing w:before="140" w:after="100" w:line="252" w:lineRule="auto"/>
        <w:rPr>
          <w:b/>
          <w:color w:val="121417"/>
          <w:sz w:val="34"/>
        </w:rPr>
      </w:pPr>
      <w:r>
        <w:rPr>
          <w:b/>
          <w:color w:val="121417"/>
          <w:sz w:val="34"/>
        </w:rPr>
        <w:t>Optional App, Desktop &amp; HMI Monitoring</w:t>
      </w:r>
    </w:p>
    <w:p w14:paraId="0F3327E7" w14:textId="77777777" w:rsidR="003C422C" w:rsidRDefault="003C422C">
      <w:pPr>
        <w:spacing w:before="140" w:after="100" w:line="252" w:lineRule="auto"/>
      </w:pPr>
    </w:p>
    <w:p w14:paraId="0305D9CF" w14:textId="77777777" w:rsidR="00C75031" w:rsidRDefault="00000000">
      <w:pPr>
        <w:spacing w:after="100" w:line="252" w:lineRule="auto"/>
        <w:rPr>
          <w:color w:val="121417"/>
          <w:sz w:val="19"/>
        </w:rPr>
      </w:pPr>
      <w:r>
        <w:rPr>
          <w:color w:val="121417"/>
          <w:sz w:val="19"/>
        </w:rPr>
        <w:t xml:space="preserve">Monitoring should look professional because it helps clients understand the upgrade path. The examples below have been updated to better reflect a cleaner and more realistic premium </w:t>
      </w:r>
      <w:proofErr w:type="spellStart"/>
      <w:r>
        <w:rPr>
          <w:color w:val="121417"/>
          <w:sz w:val="19"/>
        </w:rPr>
        <w:t>Promation</w:t>
      </w:r>
      <w:proofErr w:type="spellEnd"/>
      <w:r>
        <w:rPr>
          <w:color w:val="121417"/>
          <w:sz w:val="19"/>
        </w:rPr>
        <w:t xml:space="preserve"> SA presentation style.</w:t>
      </w:r>
    </w:p>
    <w:p w14:paraId="4D9A5C9D" w14:textId="77777777" w:rsidR="003C422C" w:rsidRDefault="003C422C">
      <w:pPr>
        <w:spacing w:after="100" w:line="252" w:lineRule="auto"/>
      </w:pPr>
    </w:p>
    <w:p w14:paraId="1281891C" w14:textId="77777777" w:rsidR="00C75031" w:rsidRDefault="00000000">
      <w:pPr>
        <w:spacing w:after="100"/>
        <w:jc w:val="center"/>
      </w:pPr>
      <w:r>
        <w:rPr>
          <w:noProof/>
        </w:rPr>
        <w:drawing>
          <wp:inline distT="0" distB="0" distL="0" distR="0" wp14:anchorId="07C1DE26" wp14:editId="3373FDF2">
            <wp:extent cx="5897880" cy="331755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shboards.png"/>
                    <pic:cNvPicPr/>
                  </pic:nvPicPr>
                  <pic:blipFill>
                    <a:blip r:embed="rId12"/>
                    <a:stretch>
                      <a:fillRect/>
                    </a:stretch>
                  </pic:blipFill>
                  <pic:spPr>
                    <a:xfrm>
                      <a:off x="0" y="0"/>
                      <a:ext cx="5897880" cy="3317558"/>
                    </a:xfrm>
                    <a:prstGeom prst="rect">
                      <a:avLst/>
                    </a:prstGeom>
                  </pic:spPr>
                </pic:pic>
              </a:graphicData>
            </a:graphic>
          </wp:inline>
        </w:drawing>
      </w:r>
    </w:p>
    <w:p w14:paraId="6508A773" w14:textId="77777777" w:rsidR="003C422C" w:rsidRDefault="003C422C">
      <w:pPr>
        <w:spacing w:after="100"/>
        <w:jc w:val="center"/>
      </w:pPr>
    </w:p>
    <w:tbl>
      <w:tblPr>
        <w:tblW w:w="0" w:type="auto"/>
        <w:jc w:val="center"/>
        <w:tblLayout w:type="fixed"/>
        <w:tblLook w:val="04A0" w:firstRow="1" w:lastRow="0" w:firstColumn="1" w:lastColumn="0" w:noHBand="0" w:noVBand="1"/>
      </w:tblPr>
      <w:tblGrid>
        <w:gridCol w:w="4968"/>
        <w:gridCol w:w="4968"/>
      </w:tblGrid>
      <w:tr w:rsidR="00C75031" w14:paraId="10136720" w14:textId="77777777">
        <w:trPr>
          <w:jc w:val="center"/>
        </w:trPr>
        <w:tc>
          <w:tcPr>
            <w:tcW w:w="4968" w:type="dxa"/>
            <w:tcBorders>
              <w:top w:val="nil"/>
              <w:left w:val="nil"/>
              <w:bottom w:val="nil"/>
              <w:right w:val="nil"/>
            </w:tcBorders>
            <w:shd w:val="clear" w:color="auto" w:fill="E31E24"/>
          </w:tcPr>
          <w:p w14:paraId="0E759F6A" w14:textId="77777777" w:rsidR="00C75031" w:rsidRDefault="00C75031"/>
        </w:tc>
        <w:tc>
          <w:tcPr>
            <w:tcW w:w="4968" w:type="dxa"/>
            <w:tcBorders>
              <w:top w:val="nil"/>
              <w:left w:val="nil"/>
              <w:bottom w:val="nil"/>
              <w:right w:val="nil"/>
            </w:tcBorders>
            <w:shd w:val="clear" w:color="auto" w:fill="F7F8FA"/>
            <w:tcMar>
              <w:top w:w="75" w:type="dxa"/>
              <w:left w:w="110" w:type="dxa"/>
              <w:bottom w:w="75" w:type="dxa"/>
              <w:right w:w="110" w:type="dxa"/>
            </w:tcMar>
          </w:tcPr>
          <w:p w14:paraId="51715E61" w14:textId="77777777" w:rsidR="00C75031" w:rsidRDefault="00C75031"/>
          <w:p w14:paraId="053E83E9" w14:textId="77777777" w:rsidR="00C75031" w:rsidRDefault="00000000">
            <w:pPr>
              <w:spacing w:after="40" w:line="247" w:lineRule="auto"/>
            </w:pPr>
            <w:r>
              <w:rPr>
                <w:b/>
                <w:color w:val="121417"/>
                <w:sz w:val="21"/>
              </w:rPr>
              <w:t>Important positioning</w:t>
            </w:r>
          </w:p>
          <w:p w14:paraId="4A573EDC" w14:textId="77777777" w:rsidR="00C75031" w:rsidRDefault="00000000">
            <w:pPr>
              <w:spacing w:after="0" w:line="247" w:lineRule="auto"/>
            </w:pPr>
            <w:r>
              <w:rPr>
                <w:color w:val="2F353C"/>
                <w:sz w:val="18"/>
              </w:rPr>
              <w:t>Monitoring, dashboards, reporting and smart control are optional extras. They are not required to start with EV charging, but they create a very strong future upsell path for the right client.</w:t>
            </w:r>
          </w:p>
        </w:tc>
      </w:tr>
    </w:tbl>
    <w:p w14:paraId="41DADECC" w14:textId="77777777" w:rsidR="003C422C" w:rsidRDefault="003C422C">
      <w:pPr>
        <w:spacing w:before="100" w:after="60" w:line="252" w:lineRule="auto"/>
        <w:rPr>
          <w:color w:val="2F353C"/>
          <w:sz w:val="17"/>
        </w:rPr>
      </w:pPr>
    </w:p>
    <w:p w14:paraId="5367EB00" w14:textId="180CE5DC" w:rsidR="00C75031" w:rsidRDefault="00000000">
      <w:pPr>
        <w:spacing w:before="100" w:after="60" w:line="252" w:lineRule="auto"/>
      </w:pPr>
      <w:r>
        <w:rPr>
          <w:color w:val="2F353C"/>
          <w:sz w:val="17"/>
        </w:rPr>
        <w:t xml:space="preserve">Examples of optional smart upgrades </w:t>
      </w:r>
      <w:proofErr w:type="gramStart"/>
      <w:r>
        <w:rPr>
          <w:color w:val="2F353C"/>
          <w:sz w:val="17"/>
        </w:rPr>
        <w:t>include:</w:t>
      </w:r>
      <w:proofErr w:type="gramEnd"/>
      <w:r>
        <w:rPr>
          <w:color w:val="2F353C"/>
          <w:sz w:val="17"/>
        </w:rPr>
        <w:t xml:space="preserve"> HMI display, desktop dashboard, mobile app visibility, RFID access control, user reporting, kWh tracking, alarm and fault alerts, solar/load visibility and remote monitoring readiness.</w:t>
      </w:r>
    </w:p>
    <w:p w14:paraId="54AF3790" w14:textId="77777777" w:rsidR="00C75031" w:rsidRDefault="00000000">
      <w:pPr>
        <w:spacing w:after="0" w:line="252" w:lineRule="auto"/>
      </w:pPr>
      <w:r>
        <w:rPr>
          <w:color w:val="2F353C"/>
          <w:sz w:val="17"/>
        </w:rPr>
        <w:t>These features are quoted separately based on charger type, network requirements, dashboard requirements, reporting level, integration needs and site complexity.</w:t>
      </w:r>
    </w:p>
    <w:p w14:paraId="60F383F9" w14:textId="77777777" w:rsidR="00C75031" w:rsidRDefault="00000000">
      <w:r>
        <w:br w:type="page"/>
      </w:r>
    </w:p>
    <w:tbl>
      <w:tblPr>
        <w:tblW w:w="0" w:type="auto"/>
        <w:jc w:val="center"/>
        <w:tblLayout w:type="fixed"/>
        <w:tblLook w:val="04A0" w:firstRow="1" w:lastRow="0" w:firstColumn="1" w:lastColumn="0" w:noHBand="0" w:noVBand="1"/>
      </w:tblPr>
      <w:tblGrid>
        <w:gridCol w:w="3312"/>
        <w:gridCol w:w="3312"/>
        <w:gridCol w:w="3312"/>
      </w:tblGrid>
      <w:tr w:rsidR="00C75031" w14:paraId="5BABE682" w14:textId="77777777">
        <w:trPr>
          <w:jc w:val="center"/>
        </w:trPr>
        <w:tc>
          <w:tcPr>
            <w:tcW w:w="3312" w:type="dxa"/>
            <w:tcBorders>
              <w:top w:val="nil"/>
              <w:left w:val="nil"/>
              <w:bottom w:val="nil"/>
              <w:right w:val="nil"/>
            </w:tcBorders>
            <w:tcMar>
              <w:top w:w="45" w:type="dxa"/>
              <w:left w:w="50" w:type="dxa"/>
              <w:bottom w:w="45" w:type="dxa"/>
              <w:right w:w="50" w:type="dxa"/>
            </w:tcMar>
          </w:tcPr>
          <w:p w14:paraId="791AE08A" w14:textId="77777777" w:rsidR="00C75031" w:rsidRDefault="00000000">
            <w:pPr>
              <w:jc w:val="center"/>
            </w:pPr>
            <w:r>
              <w:rPr>
                <w:noProof/>
              </w:rPr>
              <w:lastRenderedPageBreak/>
              <w:drawing>
                <wp:inline distT="0" distB="0" distL="0" distR="0" wp14:anchorId="03E1F1DA" wp14:editId="0E07EFDF">
                  <wp:extent cx="530352" cy="53035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79f4841-6f96-58c2-9108-1491eac9c47c.png"/>
                          <pic:cNvPicPr/>
                        </pic:nvPicPr>
                        <pic:blipFill>
                          <a:blip r:embed="rId9"/>
                          <a:stretch>
                            <a:fillRect/>
                          </a:stretch>
                        </pic:blipFill>
                        <pic:spPr>
                          <a:xfrm>
                            <a:off x="0" y="0"/>
                            <a:ext cx="530352" cy="530352"/>
                          </a:xfrm>
                          <a:prstGeom prst="rect">
                            <a:avLst/>
                          </a:prstGeom>
                        </pic:spPr>
                      </pic:pic>
                    </a:graphicData>
                  </a:graphic>
                </wp:inline>
              </w:drawing>
            </w:r>
          </w:p>
        </w:tc>
        <w:tc>
          <w:tcPr>
            <w:tcW w:w="3312" w:type="dxa"/>
            <w:tcBorders>
              <w:top w:val="nil"/>
              <w:left w:val="nil"/>
              <w:bottom w:val="nil"/>
              <w:right w:val="nil"/>
            </w:tcBorders>
            <w:shd w:val="clear" w:color="auto" w:fill="121417"/>
            <w:tcMar>
              <w:top w:w="45" w:type="dxa"/>
              <w:left w:w="50" w:type="dxa"/>
              <w:bottom w:w="45" w:type="dxa"/>
              <w:right w:w="50" w:type="dxa"/>
            </w:tcMar>
          </w:tcPr>
          <w:p w14:paraId="1724FC5B" w14:textId="77777777" w:rsidR="00C75031" w:rsidRDefault="00000000">
            <w:pPr>
              <w:spacing w:after="40" w:line="247" w:lineRule="auto"/>
            </w:pPr>
            <w:r>
              <w:rPr>
                <w:b/>
                <w:color w:val="FFFFFF"/>
                <w:sz w:val="19"/>
              </w:rPr>
              <w:t>PROMATION SA  |  SMART EV CHARGING SOLUTIONS</w:t>
            </w:r>
          </w:p>
        </w:tc>
        <w:tc>
          <w:tcPr>
            <w:tcW w:w="3312" w:type="dxa"/>
            <w:tcBorders>
              <w:top w:val="nil"/>
              <w:left w:val="nil"/>
              <w:bottom w:val="nil"/>
              <w:right w:val="nil"/>
            </w:tcBorders>
            <w:shd w:val="clear" w:color="auto" w:fill="E31E24"/>
            <w:tcMar>
              <w:top w:w="45" w:type="dxa"/>
              <w:left w:w="50" w:type="dxa"/>
              <w:bottom w:w="45" w:type="dxa"/>
              <w:right w:w="50" w:type="dxa"/>
            </w:tcMar>
          </w:tcPr>
          <w:p w14:paraId="00F1EA08" w14:textId="77777777" w:rsidR="00C75031" w:rsidRDefault="00000000">
            <w:pPr>
              <w:spacing w:after="40" w:line="247" w:lineRule="auto"/>
              <w:jc w:val="center"/>
            </w:pPr>
            <w:r>
              <w:rPr>
                <w:b/>
                <w:color w:val="FFFFFF"/>
                <w:sz w:val="18"/>
              </w:rPr>
              <w:t>PAGE 7</w:t>
            </w:r>
          </w:p>
        </w:tc>
      </w:tr>
    </w:tbl>
    <w:p w14:paraId="564A2376" w14:textId="77777777" w:rsidR="003C422C" w:rsidRDefault="003C422C">
      <w:pPr>
        <w:spacing w:before="140" w:after="100" w:line="252" w:lineRule="auto"/>
        <w:rPr>
          <w:b/>
          <w:color w:val="121417"/>
          <w:sz w:val="34"/>
        </w:rPr>
      </w:pPr>
    </w:p>
    <w:p w14:paraId="6CB6EC81" w14:textId="04A20298" w:rsidR="00C75031" w:rsidRDefault="00000000">
      <w:pPr>
        <w:spacing w:before="140" w:after="100" w:line="252" w:lineRule="auto"/>
        <w:rPr>
          <w:b/>
          <w:color w:val="121417"/>
          <w:sz w:val="34"/>
        </w:rPr>
      </w:pPr>
      <w:r>
        <w:rPr>
          <w:b/>
          <w:color w:val="121417"/>
          <w:sz w:val="34"/>
        </w:rPr>
        <w:t xml:space="preserve">Why </w:t>
      </w:r>
      <w:proofErr w:type="spellStart"/>
      <w:r>
        <w:rPr>
          <w:b/>
          <w:color w:val="121417"/>
          <w:sz w:val="34"/>
        </w:rPr>
        <w:t>Promation</w:t>
      </w:r>
      <w:proofErr w:type="spellEnd"/>
      <w:r>
        <w:rPr>
          <w:b/>
          <w:color w:val="121417"/>
          <w:sz w:val="34"/>
        </w:rPr>
        <w:t xml:space="preserve"> SA Is Different</w:t>
      </w:r>
    </w:p>
    <w:p w14:paraId="168A33C8" w14:textId="77777777" w:rsidR="003C422C" w:rsidRDefault="003C422C">
      <w:pPr>
        <w:spacing w:before="140" w:after="100" w:line="252" w:lineRule="auto"/>
      </w:pPr>
    </w:p>
    <w:p w14:paraId="409C1004" w14:textId="77777777" w:rsidR="00C75031" w:rsidRDefault="00000000">
      <w:pPr>
        <w:spacing w:after="100" w:line="252" w:lineRule="auto"/>
        <w:rPr>
          <w:b/>
          <w:color w:val="121417"/>
          <w:sz w:val="21"/>
        </w:rPr>
      </w:pPr>
      <w:r>
        <w:rPr>
          <w:b/>
          <w:color w:val="121417"/>
          <w:sz w:val="21"/>
        </w:rPr>
        <w:t>Promation SA is the better choice for clients who want more than a basic charger on the wall.</w:t>
      </w:r>
    </w:p>
    <w:p w14:paraId="18DE5306" w14:textId="77777777" w:rsidR="003C422C" w:rsidRDefault="003C422C">
      <w:pPr>
        <w:spacing w:after="100" w:line="252" w:lineRule="auto"/>
      </w:pPr>
    </w:p>
    <w:tbl>
      <w:tblPr>
        <w:tblW w:w="0" w:type="auto"/>
        <w:jc w:val="center"/>
        <w:tblLayout w:type="fixed"/>
        <w:tblLook w:val="04A0" w:firstRow="1" w:lastRow="0" w:firstColumn="1" w:lastColumn="0" w:noHBand="0" w:noVBand="1"/>
      </w:tblPr>
      <w:tblGrid>
        <w:gridCol w:w="4968"/>
        <w:gridCol w:w="4968"/>
        <w:gridCol w:w="284"/>
      </w:tblGrid>
      <w:tr w:rsidR="00C75031" w14:paraId="45F76C6C" w14:textId="77777777">
        <w:trPr>
          <w:gridAfter w:val="1"/>
          <w:wAfter w:w="284" w:type="dxa"/>
          <w:jc w:val="center"/>
        </w:trPr>
        <w:tc>
          <w:tcPr>
            <w:tcW w:w="4968" w:type="dxa"/>
            <w:tcBorders>
              <w:top w:val="single" w:sz="8" w:space="0" w:color="FFFFFF"/>
              <w:left w:val="single" w:sz="8" w:space="0" w:color="FFFFFF"/>
              <w:bottom w:val="single" w:sz="8" w:space="0" w:color="FFFFFF"/>
              <w:right w:val="single" w:sz="8" w:space="0" w:color="FFFFFF"/>
            </w:tcBorders>
            <w:shd w:val="clear" w:color="auto" w:fill="E31E24"/>
            <w:tcMar>
              <w:top w:w="70" w:type="dxa"/>
              <w:left w:w="90" w:type="dxa"/>
              <w:bottom w:w="70" w:type="dxa"/>
              <w:right w:w="90" w:type="dxa"/>
            </w:tcMar>
          </w:tcPr>
          <w:p w14:paraId="3E1F4CBC" w14:textId="77777777" w:rsidR="00C75031" w:rsidRDefault="00C75031"/>
          <w:p w14:paraId="51CF959F" w14:textId="77777777" w:rsidR="00C75031" w:rsidRDefault="00000000">
            <w:pPr>
              <w:spacing w:after="40" w:line="247" w:lineRule="auto"/>
              <w:jc w:val="center"/>
            </w:pPr>
            <w:r>
              <w:rPr>
                <w:b/>
                <w:color w:val="FFFFFF"/>
              </w:rPr>
              <w:t>Basic Installer</w:t>
            </w:r>
          </w:p>
        </w:tc>
        <w:tc>
          <w:tcPr>
            <w:tcW w:w="4968" w:type="dxa"/>
            <w:tcBorders>
              <w:top w:val="single" w:sz="8" w:space="0" w:color="FFFFFF"/>
              <w:left w:val="single" w:sz="8" w:space="0" w:color="FFFFFF"/>
              <w:bottom w:val="single" w:sz="8" w:space="0" w:color="FFFFFF"/>
              <w:right w:val="single" w:sz="8" w:space="0" w:color="FFFFFF"/>
            </w:tcBorders>
            <w:shd w:val="clear" w:color="auto" w:fill="121417"/>
            <w:tcMar>
              <w:top w:w="70" w:type="dxa"/>
              <w:left w:w="90" w:type="dxa"/>
              <w:bottom w:w="70" w:type="dxa"/>
              <w:right w:w="90" w:type="dxa"/>
            </w:tcMar>
          </w:tcPr>
          <w:p w14:paraId="23ABDFFC" w14:textId="77777777" w:rsidR="00C75031" w:rsidRDefault="00C75031"/>
          <w:p w14:paraId="13BC9D9E" w14:textId="77777777" w:rsidR="00C75031" w:rsidRDefault="00000000">
            <w:pPr>
              <w:spacing w:after="40" w:line="247" w:lineRule="auto"/>
              <w:jc w:val="center"/>
            </w:pPr>
            <w:r>
              <w:rPr>
                <w:b/>
                <w:color w:val="FFFFFF"/>
              </w:rPr>
              <w:t>Promation SA</w:t>
            </w:r>
          </w:p>
        </w:tc>
      </w:tr>
      <w:tr w:rsidR="00C75031" w14:paraId="49041BF1" w14:textId="77777777">
        <w:trPr>
          <w:gridAfter w:val="1"/>
          <w:wAfter w:w="284" w:type="dxa"/>
          <w:jc w:val="center"/>
        </w:trPr>
        <w:tc>
          <w:tcPr>
            <w:tcW w:w="4493" w:type="dxa"/>
            <w:tcBorders>
              <w:top w:val="single" w:sz="6" w:space="0" w:color="D8DEE6"/>
              <w:left w:val="single" w:sz="6" w:space="0" w:color="D8DEE6"/>
              <w:bottom w:val="single" w:sz="6" w:space="0" w:color="D8DEE6"/>
              <w:right w:val="single" w:sz="6" w:space="0" w:color="D8DEE6"/>
            </w:tcBorders>
            <w:shd w:val="clear" w:color="auto" w:fill="FFFFFF"/>
            <w:tcMar>
              <w:top w:w="70" w:type="dxa"/>
              <w:left w:w="90" w:type="dxa"/>
              <w:bottom w:w="70" w:type="dxa"/>
              <w:right w:w="90" w:type="dxa"/>
            </w:tcMar>
          </w:tcPr>
          <w:p w14:paraId="400743A6" w14:textId="77777777" w:rsidR="00C75031" w:rsidRDefault="00C75031"/>
          <w:p w14:paraId="71BB1E07" w14:textId="77777777" w:rsidR="00C75031" w:rsidRDefault="00000000">
            <w:pPr>
              <w:spacing w:after="40" w:line="247" w:lineRule="auto"/>
            </w:pPr>
            <w:r>
              <w:rPr>
                <w:color w:val="2F353C"/>
                <w:sz w:val="17"/>
              </w:rPr>
              <w:t>Installs the charger only.</w:t>
            </w:r>
          </w:p>
        </w:tc>
        <w:tc>
          <w:tcPr>
            <w:tcW w:w="4493" w:type="dxa"/>
            <w:tcBorders>
              <w:top w:val="single" w:sz="6" w:space="0" w:color="D8DEE6"/>
              <w:left w:val="single" w:sz="6" w:space="0" w:color="D8DEE6"/>
              <w:bottom w:val="single" w:sz="6" w:space="0" w:color="D8DEE6"/>
              <w:right w:val="single" w:sz="6" w:space="0" w:color="D8DEE6"/>
            </w:tcBorders>
            <w:shd w:val="clear" w:color="auto" w:fill="FFFFFF"/>
            <w:tcMar>
              <w:top w:w="70" w:type="dxa"/>
              <w:left w:w="90" w:type="dxa"/>
              <w:bottom w:w="70" w:type="dxa"/>
              <w:right w:w="90" w:type="dxa"/>
            </w:tcMar>
          </w:tcPr>
          <w:p w14:paraId="327BF3DF" w14:textId="77777777" w:rsidR="00C75031" w:rsidRDefault="00C75031"/>
          <w:p w14:paraId="58477944" w14:textId="77777777" w:rsidR="00C75031" w:rsidRDefault="00000000">
            <w:pPr>
              <w:spacing w:after="40" w:line="247" w:lineRule="auto"/>
            </w:pPr>
            <w:r>
              <w:rPr>
                <w:b/>
                <w:color w:val="121417"/>
                <w:sz w:val="17"/>
              </w:rPr>
              <w:t>Looks at the full electrical and smart energy picture.</w:t>
            </w:r>
          </w:p>
        </w:tc>
      </w:tr>
      <w:tr w:rsidR="00C75031" w14:paraId="1098AA3C" w14:textId="77777777">
        <w:trPr>
          <w:gridAfter w:val="1"/>
          <w:wAfter w:w="284" w:type="dxa"/>
          <w:jc w:val="center"/>
        </w:trPr>
        <w:tc>
          <w:tcPr>
            <w:tcW w:w="4493" w:type="dxa"/>
            <w:tcBorders>
              <w:top w:val="single" w:sz="6" w:space="0" w:color="D8DEE6"/>
              <w:left w:val="single" w:sz="6" w:space="0" w:color="D8DEE6"/>
              <w:bottom w:val="single" w:sz="6" w:space="0" w:color="D8DEE6"/>
              <w:right w:val="single" w:sz="6" w:space="0" w:color="D8DEE6"/>
            </w:tcBorders>
            <w:shd w:val="clear" w:color="auto" w:fill="ECEFF2"/>
            <w:tcMar>
              <w:top w:w="70" w:type="dxa"/>
              <w:left w:w="90" w:type="dxa"/>
              <w:bottom w:w="70" w:type="dxa"/>
              <w:right w:w="90" w:type="dxa"/>
            </w:tcMar>
          </w:tcPr>
          <w:p w14:paraId="3DB0B827" w14:textId="77777777" w:rsidR="00C75031" w:rsidRDefault="00C75031"/>
          <w:p w14:paraId="3F959492" w14:textId="77777777" w:rsidR="00C75031" w:rsidRDefault="00000000">
            <w:pPr>
              <w:spacing w:after="40" w:line="247" w:lineRule="auto"/>
            </w:pPr>
            <w:r>
              <w:rPr>
                <w:color w:val="2F353C"/>
                <w:sz w:val="17"/>
              </w:rPr>
              <w:t>May not plan for future load growth.</w:t>
            </w:r>
          </w:p>
        </w:tc>
        <w:tc>
          <w:tcPr>
            <w:tcW w:w="4493" w:type="dxa"/>
            <w:tcBorders>
              <w:top w:val="single" w:sz="6" w:space="0" w:color="D8DEE6"/>
              <w:left w:val="single" w:sz="6" w:space="0" w:color="D8DEE6"/>
              <w:bottom w:val="single" w:sz="6" w:space="0" w:color="D8DEE6"/>
              <w:right w:val="single" w:sz="6" w:space="0" w:color="D8DEE6"/>
            </w:tcBorders>
            <w:shd w:val="clear" w:color="auto" w:fill="ECEFF2"/>
            <w:tcMar>
              <w:top w:w="70" w:type="dxa"/>
              <w:left w:w="90" w:type="dxa"/>
              <w:bottom w:w="70" w:type="dxa"/>
              <w:right w:w="90" w:type="dxa"/>
            </w:tcMar>
          </w:tcPr>
          <w:p w14:paraId="68718E29" w14:textId="77777777" w:rsidR="00C75031" w:rsidRDefault="00C75031"/>
          <w:p w14:paraId="6767B507" w14:textId="77777777" w:rsidR="00C75031" w:rsidRDefault="00000000">
            <w:pPr>
              <w:spacing w:after="40" w:line="247" w:lineRule="auto"/>
            </w:pPr>
            <w:r>
              <w:rPr>
                <w:b/>
                <w:color w:val="121417"/>
                <w:sz w:val="17"/>
              </w:rPr>
              <w:t>Considers DB capacity, future EV growth and expansion planning.</w:t>
            </w:r>
          </w:p>
        </w:tc>
      </w:tr>
      <w:tr w:rsidR="00C75031" w14:paraId="3B64D140" w14:textId="77777777">
        <w:trPr>
          <w:gridAfter w:val="1"/>
          <w:wAfter w:w="284" w:type="dxa"/>
          <w:jc w:val="center"/>
        </w:trPr>
        <w:tc>
          <w:tcPr>
            <w:tcW w:w="4493" w:type="dxa"/>
            <w:tcBorders>
              <w:top w:val="single" w:sz="6" w:space="0" w:color="D8DEE6"/>
              <w:left w:val="single" w:sz="6" w:space="0" w:color="D8DEE6"/>
              <w:bottom w:val="single" w:sz="6" w:space="0" w:color="D8DEE6"/>
              <w:right w:val="single" w:sz="6" w:space="0" w:color="D8DEE6"/>
            </w:tcBorders>
            <w:shd w:val="clear" w:color="auto" w:fill="FFFFFF"/>
            <w:tcMar>
              <w:top w:w="70" w:type="dxa"/>
              <w:left w:w="90" w:type="dxa"/>
              <w:bottom w:w="70" w:type="dxa"/>
              <w:right w:w="90" w:type="dxa"/>
            </w:tcMar>
          </w:tcPr>
          <w:p w14:paraId="4BC7675C" w14:textId="77777777" w:rsidR="00C75031" w:rsidRDefault="00C75031"/>
          <w:p w14:paraId="3BD50AAA" w14:textId="77777777" w:rsidR="00C75031" w:rsidRDefault="00000000">
            <w:pPr>
              <w:spacing w:after="40" w:line="247" w:lineRule="auto"/>
            </w:pPr>
            <w:r>
              <w:rPr>
                <w:color w:val="2F353C"/>
                <w:sz w:val="17"/>
              </w:rPr>
              <w:t>Limited automation and monitoring knowledge.</w:t>
            </w:r>
          </w:p>
        </w:tc>
        <w:tc>
          <w:tcPr>
            <w:tcW w:w="4493" w:type="dxa"/>
            <w:tcBorders>
              <w:top w:val="single" w:sz="6" w:space="0" w:color="D8DEE6"/>
              <w:left w:val="single" w:sz="6" w:space="0" w:color="D8DEE6"/>
              <w:bottom w:val="single" w:sz="6" w:space="0" w:color="D8DEE6"/>
              <w:right w:val="single" w:sz="6" w:space="0" w:color="D8DEE6"/>
            </w:tcBorders>
            <w:shd w:val="clear" w:color="auto" w:fill="FFFFFF"/>
            <w:tcMar>
              <w:top w:w="70" w:type="dxa"/>
              <w:left w:w="90" w:type="dxa"/>
              <w:bottom w:w="70" w:type="dxa"/>
              <w:right w:w="90" w:type="dxa"/>
            </w:tcMar>
          </w:tcPr>
          <w:p w14:paraId="7706F837" w14:textId="77777777" w:rsidR="00C75031" w:rsidRDefault="00C75031"/>
          <w:p w14:paraId="616D5BBA" w14:textId="77777777" w:rsidR="00C75031" w:rsidRDefault="00000000">
            <w:pPr>
              <w:spacing w:after="40" w:line="247" w:lineRule="auto"/>
            </w:pPr>
            <w:r>
              <w:rPr>
                <w:b/>
                <w:color w:val="121417"/>
                <w:sz w:val="17"/>
              </w:rPr>
              <w:t>Can add monitoring, reporting, HMI, desktop or mobile dashboard options.</w:t>
            </w:r>
          </w:p>
        </w:tc>
      </w:tr>
      <w:tr w:rsidR="00C75031" w14:paraId="1C57712D" w14:textId="77777777">
        <w:trPr>
          <w:gridAfter w:val="1"/>
          <w:wAfter w:w="284" w:type="dxa"/>
          <w:jc w:val="center"/>
        </w:trPr>
        <w:tc>
          <w:tcPr>
            <w:tcW w:w="4493" w:type="dxa"/>
            <w:tcBorders>
              <w:top w:val="single" w:sz="6" w:space="0" w:color="D8DEE6"/>
              <w:left w:val="single" w:sz="6" w:space="0" w:color="D8DEE6"/>
              <w:bottom w:val="single" w:sz="6" w:space="0" w:color="D8DEE6"/>
              <w:right w:val="single" w:sz="6" w:space="0" w:color="D8DEE6"/>
            </w:tcBorders>
            <w:shd w:val="clear" w:color="auto" w:fill="ECEFF2"/>
            <w:tcMar>
              <w:top w:w="70" w:type="dxa"/>
              <w:left w:w="90" w:type="dxa"/>
              <w:bottom w:w="70" w:type="dxa"/>
              <w:right w:w="90" w:type="dxa"/>
            </w:tcMar>
          </w:tcPr>
          <w:p w14:paraId="25BC668F" w14:textId="77777777" w:rsidR="00C75031" w:rsidRDefault="00C75031"/>
          <w:p w14:paraId="47B73B6A" w14:textId="77777777" w:rsidR="00C75031" w:rsidRDefault="00000000">
            <w:pPr>
              <w:spacing w:after="40" w:line="247" w:lineRule="auto"/>
            </w:pPr>
            <w:r>
              <w:rPr>
                <w:color w:val="2F353C"/>
                <w:sz w:val="17"/>
              </w:rPr>
              <w:t>The charger is the end of the job.</w:t>
            </w:r>
          </w:p>
        </w:tc>
        <w:tc>
          <w:tcPr>
            <w:tcW w:w="4493" w:type="dxa"/>
            <w:tcBorders>
              <w:top w:val="single" w:sz="6" w:space="0" w:color="D8DEE6"/>
              <w:left w:val="single" w:sz="6" w:space="0" w:color="D8DEE6"/>
              <w:bottom w:val="single" w:sz="6" w:space="0" w:color="D8DEE6"/>
              <w:right w:val="single" w:sz="6" w:space="0" w:color="D8DEE6"/>
            </w:tcBorders>
            <w:shd w:val="clear" w:color="auto" w:fill="ECEFF2"/>
            <w:tcMar>
              <w:top w:w="70" w:type="dxa"/>
              <w:left w:w="90" w:type="dxa"/>
              <w:bottom w:w="70" w:type="dxa"/>
              <w:right w:w="90" w:type="dxa"/>
            </w:tcMar>
          </w:tcPr>
          <w:p w14:paraId="5B6F2593" w14:textId="77777777" w:rsidR="00C75031" w:rsidRDefault="00C75031"/>
          <w:p w14:paraId="520170F6" w14:textId="77777777" w:rsidR="00C75031" w:rsidRDefault="00000000">
            <w:pPr>
              <w:spacing w:after="40" w:line="247" w:lineRule="auto"/>
            </w:pPr>
            <w:r>
              <w:rPr>
                <w:b/>
                <w:color w:val="121417"/>
                <w:sz w:val="17"/>
              </w:rPr>
              <w:t>The charger can become the first step toward energy monitoring, solar integration and load management.</w:t>
            </w:r>
          </w:p>
        </w:tc>
      </w:tr>
      <w:tr w:rsidR="00C75031" w14:paraId="023B0F94" w14:textId="77777777">
        <w:trPr>
          <w:gridAfter w:val="1"/>
          <w:wAfter w:w="284" w:type="dxa"/>
          <w:jc w:val="center"/>
        </w:trPr>
        <w:tc>
          <w:tcPr>
            <w:tcW w:w="4493" w:type="dxa"/>
            <w:tcBorders>
              <w:top w:val="single" w:sz="6" w:space="0" w:color="D8DEE6"/>
              <w:left w:val="single" w:sz="6" w:space="0" w:color="D8DEE6"/>
              <w:bottom w:val="single" w:sz="6" w:space="0" w:color="D8DEE6"/>
              <w:right w:val="single" w:sz="6" w:space="0" w:color="D8DEE6"/>
            </w:tcBorders>
            <w:shd w:val="clear" w:color="auto" w:fill="FFFFFF"/>
            <w:tcMar>
              <w:top w:w="70" w:type="dxa"/>
              <w:left w:w="90" w:type="dxa"/>
              <w:bottom w:w="70" w:type="dxa"/>
              <w:right w:w="90" w:type="dxa"/>
            </w:tcMar>
          </w:tcPr>
          <w:p w14:paraId="619D7CB9" w14:textId="77777777" w:rsidR="00C75031" w:rsidRDefault="00C75031"/>
          <w:p w14:paraId="71C6B9F1" w14:textId="77777777" w:rsidR="00C75031" w:rsidRDefault="00000000">
            <w:pPr>
              <w:spacing w:after="40" w:line="247" w:lineRule="auto"/>
            </w:pPr>
            <w:r>
              <w:rPr>
                <w:color w:val="2F353C"/>
                <w:sz w:val="17"/>
              </w:rPr>
              <w:t>Limited future support.</w:t>
            </w:r>
          </w:p>
        </w:tc>
        <w:tc>
          <w:tcPr>
            <w:tcW w:w="4493" w:type="dxa"/>
            <w:tcBorders>
              <w:top w:val="single" w:sz="6" w:space="0" w:color="D8DEE6"/>
              <w:left w:val="single" w:sz="6" w:space="0" w:color="D8DEE6"/>
              <w:bottom w:val="single" w:sz="6" w:space="0" w:color="D8DEE6"/>
              <w:right w:val="single" w:sz="6" w:space="0" w:color="D8DEE6"/>
            </w:tcBorders>
            <w:shd w:val="clear" w:color="auto" w:fill="FFFFFF"/>
            <w:tcMar>
              <w:top w:w="70" w:type="dxa"/>
              <w:left w:w="90" w:type="dxa"/>
              <w:bottom w:w="70" w:type="dxa"/>
              <w:right w:w="90" w:type="dxa"/>
            </w:tcMar>
          </w:tcPr>
          <w:p w14:paraId="6FD8529A" w14:textId="77777777" w:rsidR="00C75031" w:rsidRDefault="00C75031"/>
          <w:p w14:paraId="58E5C81E" w14:textId="77777777" w:rsidR="00C75031" w:rsidRDefault="00000000">
            <w:pPr>
              <w:spacing w:after="40" w:line="247" w:lineRule="auto"/>
            </w:pPr>
            <w:r>
              <w:rPr>
                <w:b/>
                <w:color w:val="121417"/>
                <w:sz w:val="17"/>
              </w:rPr>
              <w:t>Can support electrical upgrades, automation, smart control, remote monitoring and reporting.</w:t>
            </w:r>
          </w:p>
        </w:tc>
      </w:tr>
      <w:tr w:rsidR="00C75031" w14:paraId="7D852BE2" w14:textId="77777777" w:rsidTr="003C422C">
        <w:trPr>
          <w:gridAfter w:val="1"/>
          <w:wAfter w:w="284" w:type="dxa"/>
          <w:trHeight w:val="1624"/>
          <w:jc w:val="center"/>
        </w:trPr>
        <w:tc>
          <w:tcPr>
            <w:tcW w:w="4493" w:type="dxa"/>
            <w:tcBorders>
              <w:top w:val="single" w:sz="6" w:space="0" w:color="D8DEE6"/>
              <w:left w:val="single" w:sz="6" w:space="0" w:color="D8DEE6"/>
              <w:bottom w:val="single" w:sz="6" w:space="0" w:color="D8DEE6"/>
              <w:right w:val="single" w:sz="6" w:space="0" w:color="D8DEE6"/>
            </w:tcBorders>
            <w:shd w:val="clear" w:color="auto" w:fill="ECEFF2"/>
            <w:tcMar>
              <w:top w:w="70" w:type="dxa"/>
              <w:left w:w="90" w:type="dxa"/>
              <w:bottom w:w="70" w:type="dxa"/>
              <w:right w:w="90" w:type="dxa"/>
            </w:tcMar>
          </w:tcPr>
          <w:p w14:paraId="2ED14ABA" w14:textId="77777777" w:rsidR="00C75031" w:rsidRDefault="00C75031"/>
          <w:p w14:paraId="2E2C90A0" w14:textId="77777777" w:rsidR="00C75031" w:rsidRDefault="00000000">
            <w:pPr>
              <w:spacing w:after="40" w:line="247" w:lineRule="auto"/>
            </w:pPr>
            <w:r>
              <w:rPr>
                <w:color w:val="2F353C"/>
                <w:sz w:val="17"/>
              </w:rPr>
              <w:t>Competes mainly on price.</w:t>
            </w:r>
          </w:p>
        </w:tc>
        <w:tc>
          <w:tcPr>
            <w:tcW w:w="4493" w:type="dxa"/>
            <w:tcBorders>
              <w:top w:val="single" w:sz="6" w:space="0" w:color="D8DEE6"/>
              <w:left w:val="single" w:sz="6" w:space="0" w:color="D8DEE6"/>
              <w:bottom w:val="single" w:sz="6" w:space="0" w:color="D8DEE6"/>
              <w:right w:val="single" w:sz="6" w:space="0" w:color="D8DEE6"/>
            </w:tcBorders>
            <w:shd w:val="clear" w:color="auto" w:fill="ECEFF2"/>
            <w:tcMar>
              <w:top w:w="70" w:type="dxa"/>
              <w:left w:w="90" w:type="dxa"/>
              <w:bottom w:w="70" w:type="dxa"/>
              <w:right w:w="90" w:type="dxa"/>
            </w:tcMar>
          </w:tcPr>
          <w:p w14:paraId="7EB50670" w14:textId="77777777" w:rsidR="00C75031" w:rsidRDefault="00C75031"/>
          <w:p w14:paraId="01C4FF5C" w14:textId="77777777" w:rsidR="00C75031" w:rsidRDefault="00000000">
            <w:pPr>
              <w:spacing w:after="40" w:line="247" w:lineRule="auto"/>
            </w:pPr>
            <w:r>
              <w:rPr>
                <w:b/>
                <w:color w:val="121417"/>
                <w:sz w:val="17"/>
              </w:rPr>
              <w:t>Competes on long-term value, reliability and system thinking.</w:t>
            </w:r>
          </w:p>
        </w:tc>
      </w:tr>
      <w:tr w:rsidR="00C75031" w14:paraId="0F5C1E50" w14:textId="77777777">
        <w:trPr>
          <w:jc w:val="center"/>
        </w:trPr>
        <w:tc>
          <w:tcPr>
            <w:tcW w:w="4968" w:type="dxa"/>
            <w:tcBorders>
              <w:top w:val="nil"/>
              <w:left w:val="nil"/>
              <w:bottom w:val="nil"/>
              <w:right w:val="nil"/>
            </w:tcBorders>
            <w:shd w:val="clear" w:color="auto" w:fill="E31E24"/>
          </w:tcPr>
          <w:p w14:paraId="78F17789" w14:textId="77777777" w:rsidR="00C75031" w:rsidRDefault="00C75031"/>
        </w:tc>
        <w:tc>
          <w:tcPr>
            <w:tcW w:w="4968" w:type="dxa"/>
            <w:gridSpan w:val="2"/>
            <w:tcBorders>
              <w:top w:val="nil"/>
              <w:left w:val="nil"/>
              <w:bottom w:val="nil"/>
              <w:right w:val="nil"/>
            </w:tcBorders>
            <w:shd w:val="clear" w:color="auto" w:fill="F7F8FA"/>
            <w:tcMar>
              <w:top w:w="75" w:type="dxa"/>
              <w:left w:w="110" w:type="dxa"/>
              <w:bottom w:w="75" w:type="dxa"/>
              <w:right w:w="110" w:type="dxa"/>
            </w:tcMar>
          </w:tcPr>
          <w:p w14:paraId="6283AC0B" w14:textId="77777777" w:rsidR="00C75031" w:rsidRDefault="00C75031"/>
          <w:p w14:paraId="706C03C6" w14:textId="77777777" w:rsidR="00C75031" w:rsidRDefault="00000000">
            <w:pPr>
              <w:spacing w:after="40" w:line="247" w:lineRule="auto"/>
            </w:pPr>
            <w:r>
              <w:rPr>
                <w:b/>
                <w:color w:val="121417"/>
                <w:sz w:val="21"/>
              </w:rPr>
              <w:t>The Promation SA advantage</w:t>
            </w:r>
          </w:p>
          <w:p w14:paraId="7AD9C4B4" w14:textId="77777777" w:rsidR="00C75031" w:rsidRDefault="00000000">
            <w:pPr>
              <w:spacing w:after="0" w:line="247" w:lineRule="auto"/>
            </w:pPr>
            <w:r>
              <w:rPr>
                <w:color w:val="2F353C"/>
                <w:sz w:val="18"/>
              </w:rPr>
              <w:t>The EV charger is only the starting point. The longer-term value is the ability to expand into smart energy monitoring, load management, reporting and automation when the client is ready.</w:t>
            </w:r>
          </w:p>
        </w:tc>
      </w:tr>
    </w:tbl>
    <w:p w14:paraId="0B047A4F" w14:textId="77777777" w:rsidR="003C422C" w:rsidRDefault="003C422C">
      <w:pPr>
        <w:spacing w:before="100" w:after="0" w:line="252" w:lineRule="auto"/>
        <w:rPr>
          <w:color w:val="2F353C"/>
          <w:sz w:val="18"/>
        </w:rPr>
      </w:pPr>
    </w:p>
    <w:p w14:paraId="5C038C59" w14:textId="2423C334" w:rsidR="00C75031" w:rsidRDefault="00000000">
      <w:pPr>
        <w:spacing w:before="100" w:after="0" w:line="252" w:lineRule="auto"/>
      </w:pPr>
      <w:r>
        <w:rPr>
          <w:color w:val="2F353C"/>
          <w:sz w:val="18"/>
        </w:rPr>
        <w:t>This difference matters most for hospitality, estate and commercial clients who do not want to redo work later because the first installation was too basic or poorly planned.</w:t>
      </w:r>
    </w:p>
    <w:p w14:paraId="0F2C0F65" w14:textId="77777777" w:rsidR="00C75031" w:rsidRDefault="00000000">
      <w:r>
        <w:br w:type="page"/>
      </w:r>
    </w:p>
    <w:tbl>
      <w:tblPr>
        <w:tblW w:w="0" w:type="auto"/>
        <w:jc w:val="center"/>
        <w:tblLayout w:type="fixed"/>
        <w:tblLook w:val="04A0" w:firstRow="1" w:lastRow="0" w:firstColumn="1" w:lastColumn="0" w:noHBand="0" w:noVBand="1"/>
      </w:tblPr>
      <w:tblGrid>
        <w:gridCol w:w="3312"/>
        <w:gridCol w:w="3312"/>
        <w:gridCol w:w="3312"/>
      </w:tblGrid>
      <w:tr w:rsidR="00C75031" w14:paraId="14B41F7D" w14:textId="77777777">
        <w:trPr>
          <w:jc w:val="center"/>
        </w:trPr>
        <w:tc>
          <w:tcPr>
            <w:tcW w:w="3312" w:type="dxa"/>
            <w:tcBorders>
              <w:top w:val="nil"/>
              <w:left w:val="nil"/>
              <w:bottom w:val="nil"/>
              <w:right w:val="nil"/>
            </w:tcBorders>
            <w:tcMar>
              <w:top w:w="45" w:type="dxa"/>
              <w:left w:w="50" w:type="dxa"/>
              <w:bottom w:w="45" w:type="dxa"/>
              <w:right w:w="50" w:type="dxa"/>
            </w:tcMar>
          </w:tcPr>
          <w:p w14:paraId="28576019" w14:textId="77777777" w:rsidR="00C75031" w:rsidRDefault="00000000">
            <w:pPr>
              <w:jc w:val="center"/>
            </w:pPr>
            <w:r>
              <w:rPr>
                <w:noProof/>
              </w:rPr>
              <w:lastRenderedPageBreak/>
              <w:drawing>
                <wp:inline distT="0" distB="0" distL="0" distR="0" wp14:anchorId="6189EFEA" wp14:editId="03C5BCCD">
                  <wp:extent cx="530352" cy="53035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79f4841-6f96-58c2-9108-1491eac9c47c.png"/>
                          <pic:cNvPicPr/>
                        </pic:nvPicPr>
                        <pic:blipFill>
                          <a:blip r:embed="rId9"/>
                          <a:stretch>
                            <a:fillRect/>
                          </a:stretch>
                        </pic:blipFill>
                        <pic:spPr>
                          <a:xfrm>
                            <a:off x="0" y="0"/>
                            <a:ext cx="530352" cy="530352"/>
                          </a:xfrm>
                          <a:prstGeom prst="rect">
                            <a:avLst/>
                          </a:prstGeom>
                        </pic:spPr>
                      </pic:pic>
                    </a:graphicData>
                  </a:graphic>
                </wp:inline>
              </w:drawing>
            </w:r>
          </w:p>
        </w:tc>
        <w:tc>
          <w:tcPr>
            <w:tcW w:w="3312" w:type="dxa"/>
            <w:tcBorders>
              <w:top w:val="nil"/>
              <w:left w:val="nil"/>
              <w:bottom w:val="nil"/>
              <w:right w:val="nil"/>
            </w:tcBorders>
            <w:shd w:val="clear" w:color="auto" w:fill="121417"/>
            <w:tcMar>
              <w:top w:w="45" w:type="dxa"/>
              <w:left w:w="50" w:type="dxa"/>
              <w:bottom w:w="45" w:type="dxa"/>
              <w:right w:w="50" w:type="dxa"/>
            </w:tcMar>
          </w:tcPr>
          <w:p w14:paraId="3B0E60B8" w14:textId="77777777" w:rsidR="00C75031" w:rsidRDefault="00000000">
            <w:pPr>
              <w:spacing w:after="40" w:line="247" w:lineRule="auto"/>
            </w:pPr>
            <w:r>
              <w:rPr>
                <w:b/>
                <w:color w:val="FFFFFF"/>
                <w:sz w:val="19"/>
              </w:rPr>
              <w:t>PROMATION SA  |  SMART EV CHARGING SOLUTIONS</w:t>
            </w:r>
          </w:p>
        </w:tc>
        <w:tc>
          <w:tcPr>
            <w:tcW w:w="3312" w:type="dxa"/>
            <w:tcBorders>
              <w:top w:val="nil"/>
              <w:left w:val="nil"/>
              <w:bottom w:val="nil"/>
              <w:right w:val="nil"/>
            </w:tcBorders>
            <w:shd w:val="clear" w:color="auto" w:fill="E31E24"/>
            <w:tcMar>
              <w:top w:w="45" w:type="dxa"/>
              <w:left w:w="50" w:type="dxa"/>
              <w:bottom w:w="45" w:type="dxa"/>
              <w:right w:w="50" w:type="dxa"/>
            </w:tcMar>
          </w:tcPr>
          <w:p w14:paraId="31A1512E" w14:textId="77777777" w:rsidR="00C75031" w:rsidRDefault="00000000">
            <w:pPr>
              <w:spacing w:after="40" w:line="247" w:lineRule="auto"/>
              <w:jc w:val="center"/>
            </w:pPr>
            <w:r>
              <w:rPr>
                <w:b/>
                <w:color w:val="FFFFFF"/>
                <w:sz w:val="18"/>
              </w:rPr>
              <w:t>PAGE 8</w:t>
            </w:r>
          </w:p>
        </w:tc>
      </w:tr>
    </w:tbl>
    <w:p w14:paraId="13FDE5C7" w14:textId="77777777" w:rsidR="003C422C" w:rsidRDefault="003C422C">
      <w:pPr>
        <w:spacing w:before="140" w:after="100" w:line="252" w:lineRule="auto"/>
        <w:rPr>
          <w:b/>
          <w:color w:val="121417"/>
          <w:sz w:val="34"/>
        </w:rPr>
      </w:pPr>
    </w:p>
    <w:p w14:paraId="5D28C6B7" w14:textId="45D4E910" w:rsidR="00C75031" w:rsidRDefault="00000000">
      <w:pPr>
        <w:spacing w:before="140" w:after="100" w:line="252" w:lineRule="auto"/>
        <w:rPr>
          <w:b/>
          <w:color w:val="121417"/>
          <w:sz w:val="34"/>
        </w:rPr>
      </w:pPr>
      <w:r>
        <w:rPr>
          <w:b/>
          <w:color w:val="121417"/>
          <w:sz w:val="34"/>
        </w:rPr>
        <w:t>Supportive Services Available</w:t>
      </w:r>
    </w:p>
    <w:p w14:paraId="4BB5935B" w14:textId="77777777" w:rsidR="003C422C" w:rsidRDefault="003C422C">
      <w:pPr>
        <w:spacing w:before="140" w:after="100" w:line="252" w:lineRule="auto"/>
      </w:pPr>
    </w:p>
    <w:p w14:paraId="005C3F30" w14:textId="77777777" w:rsidR="00C75031" w:rsidRDefault="00000000">
      <w:pPr>
        <w:spacing w:after="100" w:line="252" w:lineRule="auto"/>
      </w:pPr>
      <w:r>
        <w:rPr>
          <w:color w:val="121417"/>
        </w:rPr>
        <w:t>During an EV charger installation, additional site work may be required or recommended. Promation SA can assist with the wider electrical and smart energy requirements.</w:t>
      </w:r>
    </w:p>
    <w:tbl>
      <w:tblPr>
        <w:tblW w:w="0" w:type="auto"/>
        <w:jc w:val="center"/>
        <w:tblLayout w:type="fixed"/>
        <w:tblLook w:val="04A0" w:firstRow="1" w:lastRow="0" w:firstColumn="1" w:lastColumn="0" w:noHBand="0" w:noVBand="1"/>
      </w:tblPr>
      <w:tblGrid>
        <w:gridCol w:w="4968"/>
        <w:gridCol w:w="4968"/>
        <w:gridCol w:w="284"/>
      </w:tblGrid>
      <w:tr w:rsidR="00C75031" w14:paraId="647EB0F3" w14:textId="77777777">
        <w:trPr>
          <w:gridAfter w:val="1"/>
          <w:wAfter w:w="284" w:type="dxa"/>
          <w:jc w:val="center"/>
        </w:trPr>
        <w:tc>
          <w:tcPr>
            <w:tcW w:w="4968" w:type="dxa"/>
            <w:tcBorders>
              <w:top w:val="single" w:sz="14" w:space="0" w:color="FFFFFF"/>
              <w:left w:val="single" w:sz="14" w:space="0" w:color="FFFFFF"/>
              <w:bottom w:val="single" w:sz="14" w:space="0" w:color="FFFFFF"/>
              <w:right w:val="single" w:sz="14" w:space="0" w:color="FFFFFF"/>
            </w:tcBorders>
            <w:shd w:val="clear" w:color="auto" w:fill="ECEFF2"/>
            <w:tcMar>
              <w:top w:w="70" w:type="dxa"/>
              <w:left w:w="90" w:type="dxa"/>
              <w:bottom w:w="70" w:type="dxa"/>
              <w:right w:w="90" w:type="dxa"/>
            </w:tcMar>
          </w:tcPr>
          <w:p w14:paraId="6DF0CCB5" w14:textId="77777777" w:rsidR="00C75031" w:rsidRDefault="00C75031"/>
          <w:p w14:paraId="49EA2567" w14:textId="77777777" w:rsidR="00C75031" w:rsidRDefault="00000000">
            <w:pPr>
              <w:spacing w:after="40" w:line="247" w:lineRule="auto"/>
            </w:pPr>
            <w:r>
              <w:rPr>
                <w:b/>
                <w:color w:val="E31E24"/>
                <w:sz w:val="19"/>
              </w:rPr>
              <w:t>Electrical Support</w:t>
            </w:r>
          </w:p>
          <w:p w14:paraId="36A9CCFD" w14:textId="77777777" w:rsidR="00C75031" w:rsidRDefault="00000000">
            <w:pPr>
              <w:pStyle w:val="ListBullet"/>
              <w:spacing w:after="24" w:line="240" w:lineRule="auto"/>
              <w:ind w:left="259" w:hanging="144"/>
            </w:pPr>
            <w:r>
              <w:rPr>
                <w:color w:val="2F353C"/>
                <w:sz w:val="16"/>
              </w:rPr>
              <w:t>DB board inspections</w:t>
            </w:r>
          </w:p>
          <w:p w14:paraId="2B29E752" w14:textId="77777777" w:rsidR="00C75031" w:rsidRDefault="00000000">
            <w:pPr>
              <w:pStyle w:val="ListBullet"/>
              <w:spacing w:after="24" w:line="240" w:lineRule="auto"/>
              <w:ind w:left="259" w:hanging="144"/>
            </w:pPr>
            <w:r>
              <w:rPr>
                <w:color w:val="2F353C"/>
                <w:sz w:val="16"/>
              </w:rPr>
              <w:t>DB upgrades</w:t>
            </w:r>
          </w:p>
          <w:p w14:paraId="019BED5D" w14:textId="77777777" w:rsidR="00C75031" w:rsidRDefault="00000000">
            <w:pPr>
              <w:pStyle w:val="ListBullet"/>
              <w:spacing w:after="24" w:line="240" w:lineRule="auto"/>
              <w:ind w:left="259" w:hanging="144"/>
            </w:pPr>
            <w:r>
              <w:rPr>
                <w:color w:val="2F353C"/>
                <w:sz w:val="16"/>
              </w:rPr>
              <w:t>Dedicated EV charger circuits</w:t>
            </w:r>
          </w:p>
          <w:p w14:paraId="55EDC194" w14:textId="77777777" w:rsidR="00C75031" w:rsidRDefault="00000000">
            <w:pPr>
              <w:pStyle w:val="ListBullet"/>
              <w:spacing w:after="24" w:line="240" w:lineRule="auto"/>
              <w:ind w:left="259" w:hanging="144"/>
            </w:pPr>
            <w:r>
              <w:rPr>
                <w:color w:val="2F353C"/>
                <w:sz w:val="16"/>
              </w:rPr>
              <w:t>Surge protection</w:t>
            </w:r>
          </w:p>
          <w:p w14:paraId="1D283ED5" w14:textId="77777777" w:rsidR="00C75031" w:rsidRDefault="00000000">
            <w:pPr>
              <w:pStyle w:val="ListBullet"/>
              <w:spacing w:after="24" w:line="240" w:lineRule="auto"/>
              <w:ind w:left="259" w:hanging="144"/>
            </w:pPr>
            <w:r>
              <w:rPr>
                <w:color w:val="2F353C"/>
                <w:sz w:val="16"/>
              </w:rPr>
              <w:t>Earth leakage and safety protection</w:t>
            </w:r>
          </w:p>
          <w:p w14:paraId="2BFF3E2F" w14:textId="77777777" w:rsidR="00C75031" w:rsidRDefault="00000000">
            <w:pPr>
              <w:pStyle w:val="ListBullet"/>
              <w:spacing w:after="24" w:line="240" w:lineRule="auto"/>
              <w:ind w:left="259" w:hanging="144"/>
            </w:pPr>
            <w:r>
              <w:rPr>
                <w:color w:val="2F353C"/>
                <w:sz w:val="16"/>
              </w:rPr>
              <w:t>Cable route planning</w:t>
            </w:r>
          </w:p>
          <w:p w14:paraId="7A014B84" w14:textId="77777777" w:rsidR="00C75031" w:rsidRDefault="00000000">
            <w:pPr>
              <w:pStyle w:val="ListBullet"/>
              <w:spacing w:after="24" w:line="240" w:lineRule="auto"/>
              <w:ind w:left="259" w:hanging="144"/>
            </w:pPr>
            <w:r>
              <w:rPr>
                <w:color w:val="2F353C"/>
                <w:sz w:val="16"/>
              </w:rPr>
              <w:t>Trenching and civil coordination where required</w:t>
            </w:r>
          </w:p>
          <w:p w14:paraId="1EBAFADF" w14:textId="77777777" w:rsidR="00C75031" w:rsidRDefault="00000000">
            <w:pPr>
              <w:pStyle w:val="ListBullet"/>
              <w:spacing w:after="24" w:line="240" w:lineRule="auto"/>
              <w:ind w:left="259" w:hanging="144"/>
            </w:pPr>
            <w:r>
              <w:rPr>
                <w:color w:val="2F353C"/>
                <w:sz w:val="16"/>
              </w:rPr>
              <w:t>Electrical compliance support</w:t>
            </w:r>
          </w:p>
        </w:tc>
        <w:tc>
          <w:tcPr>
            <w:tcW w:w="4968" w:type="dxa"/>
            <w:tcBorders>
              <w:top w:val="single" w:sz="14" w:space="0" w:color="FFFFFF"/>
              <w:left w:val="single" w:sz="14" w:space="0" w:color="FFFFFF"/>
              <w:bottom w:val="single" w:sz="14" w:space="0" w:color="FFFFFF"/>
              <w:right w:val="single" w:sz="14" w:space="0" w:color="FFFFFF"/>
            </w:tcBorders>
            <w:shd w:val="clear" w:color="auto" w:fill="F9FAFB"/>
            <w:tcMar>
              <w:top w:w="70" w:type="dxa"/>
              <w:left w:w="90" w:type="dxa"/>
              <w:bottom w:w="70" w:type="dxa"/>
              <w:right w:w="90" w:type="dxa"/>
            </w:tcMar>
          </w:tcPr>
          <w:p w14:paraId="0636F07E" w14:textId="77777777" w:rsidR="00C75031" w:rsidRDefault="00C75031"/>
          <w:p w14:paraId="04B4BD16" w14:textId="77777777" w:rsidR="00C75031" w:rsidRDefault="00000000">
            <w:pPr>
              <w:spacing w:after="40" w:line="247" w:lineRule="auto"/>
            </w:pPr>
            <w:r>
              <w:rPr>
                <w:b/>
                <w:color w:val="E31E24"/>
                <w:sz w:val="19"/>
              </w:rPr>
              <w:t>Smart Energy Support</w:t>
            </w:r>
          </w:p>
          <w:p w14:paraId="24C6A805" w14:textId="77777777" w:rsidR="00C75031" w:rsidRDefault="00000000">
            <w:pPr>
              <w:pStyle w:val="ListBullet"/>
              <w:spacing w:after="24" w:line="240" w:lineRule="auto"/>
              <w:ind w:left="259" w:hanging="144"/>
            </w:pPr>
            <w:r>
              <w:rPr>
                <w:color w:val="2F353C"/>
                <w:sz w:val="16"/>
              </w:rPr>
              <w:t>Load balancing</w:t>
            </w:r>
          </w:p>
          <w:p w14:paraId="7428960A" w14:textId="77777777" w:rsidR="00C75031" w:rsidRDefault="00000000">
            <w:pPr>
              <w:pStyle w:val="ListBullet"/>
              <w:spacing w:after="24" w:line="240" w:lineRule="auto"/>
              <w:ind w:left="259" w:hanging="144"/>
            </w:pPr>
            <w:r>
              <w:rPr>
                <w:color w:val="2F353C"/>
                <w:sz w:val="16"/>
              </w:rPr>
              <w:t>Energy monitoring</w:t>
            </w:r>
          </w:p>
          <w:p w14:paraId="5410EFBF" w14:textId="77777777" w:rsidR="00C75031" w:rsidRDefault="00000000">
            <w:pPr>
              <w:pStyle w:val="ListBullet"/>
              <w:spacing w:after="24" w:line="240" w:lineRule="auto"/>
              <w:ind w:left="259" w:hanging="144"/>
            </w:pPr>
            <w:r>
              <w:rPr>
                <w:color w:val="2F353C"/>
                <w:sz w:val="16"/>
              </w:rPr>
              <w:t>Load monitoring</w:t>
            </w:r>
          </w:p>
          <w:p w14:paraId="28CA64CE" w14:textId="77777777" w:rsidR="00C75031" w:rsidRDefault="00000000">
            <w:pPr>
              <w:pStyle w:val="ListBullet"/>
              <w:spacing w:after="24" w:line="240" w:lineRule="auto"/>
              <w:ind w:left="259" w:hanging="144"/>
            </w:pPr>
            <w:r>
              <w:rPr>
                <w:color w:val="2F353C"/>
                <w:sz w:val="16"/>
              </w:rPr>
              <w:t>Solar integration planning</w:t>
            </w:r>
          </w:p>
          <w:p w14:paraId="7789F452" w14:textId="77777777" w:rsidR="00C75031" w:rsidRDefault="00000000">
            <w:pPr>
              <w:pStyle w:val="ListBullet"/>
              <w:spacing w:after="24" w:line="240" w:lineRule="auto"/>
              <w:ind w:left="259" w:hanging="144"/>
            </w:pPr>
            <w:r>
              <w:rPr>
                <w:color w:val="2F353C"/>
                <w:sz w:val="16"/>
              </w:rPr>
              <w:t>Battery backup integration readiness</w:t>
            </w:r>
          </w:p>
          <w:p w14:paraId="026EE48E" w14:textId="77777777" w:rsidR="00C75031" w:rsidRDefault="00000000">
            <w:pPr>
              <w:pStyle w:val="ListBullet"/>
              <w:spacing w:after="24" w:line="240" w:lineRule="auto"/>
              <w:ind w:left="259" w:hanging="144"/>
            </w:pPr>
            <w:r>
              <w:rPr>
                <w:color w:val="2F353C"/>
                <w:sz w:val="16"/>
              </w:rPr>
              <w:t>Peak demand awareness</w:t>
            </w:r>
          </w:p>
          <w:p w14:paraId="7342CB50" w14:textId="77777777" w:rsidR="00C75031" w:rsidRDefault="00000000">
            <w:pPr>
              <w:pStyle w:val="ListBullet"/>
              <w:spacing w:after="24" w:line="240" w:lineRule="auto"/>
              <w:ind w:left="259" w:hanging="144"/>
            </w:pPr>
            <w:r>
              <w:rPr>
                <w:color w:val="2F353C"/>
                <w:sz w:val="16"/>
              </w:rPr>
              <w:t>Smart load-control planning</w:t>
            </w:r>
          </w:p>
        </w:tc>
      </w:tr>
      <w:tr w:rsidR="00C75031" w14:paraId="5B836D71" w14:textId="77777777" w:rsidTr="003C422C">
        <w:trPr>
          <w:gridAfter w:val="1"/>
          <w:wAfter w:w="284" w:type="dxa"/>
          <w:trHeight w:val="2786"/>
          <w:jc w:val="center"/>
        </w:trPr>
        <w:tc>
          <w:tcPr>
            <w:tcW w:w="4968" w:type="dxa"/>
            <w:tcBorders>
              <w:top w:val="single" w:sz="14" w:space="0" w:color="FFFFFF"/>
              <w:left w:val="single" w:sz="14" w:space="0" w:color="FFFFFF"/>
              <w:bottom w:val="single" w:sz="14" w:space="0" w:color="FFFFFF"/>
              <w:right w:val="single" w:sz="14" w:space="0" w:color="FFFFFF"/>
            </w:tcBorders>
            <w:shd w:val="clear" w:color="auto" w:fill="ECEFF2"/>
            <w:tcMar>
              <w:top w:w="70" w:type="dxa"/>
              <w:left w:w="90" w:type="dxa"/>
              <w:bottom w:w="70" w:type="dxa"/>
              <w:right w:w="90" w:type="dxa"/>
            </w:tcMar>
          </w:tcPr>
          <w:p w14:paraId="6B5758FB" w14:textId="77777777" w:rsidR="00C75031" w:rsidRDefault="00C75031"/>
          <w:p w14:paraId="10FD74F2" w14:textId="77777777" w:rsidR="00C75031" w:rsidRDefault="00000000">
            <w:pPr>
              <w:spacing w:after="40" w:line="247" w:lineRule="auto"/>
            </w:pPr>
            <w:r>
              <w:rPr>
                <w:b/>
                <w:color w:val="E31E24"/>
                <w:sz w:val="19"/>
              </w:rPr>
              <w:t>Automation and Monitoring Support</w:t>
            </w:r>
          </w:p>
          <w:p w14:paraId="667C20C8" w14:textId="77777777" w:rsidR="00C75031" w:rsidRDefault="00000000">
            <w:pPr>
              <w:pStyle w:val="ListBullet"/>
              <w:spacing w:after="24" w:line="240" w:lineRule="auto"/>
              <w:ind w:left="259" w:hanging="144"/>
            </w:pPr>
            <w:r>
              <w:rPr>
                <w:color w:val="2F353C"/>
                <w:sz w:val="16"/>
              </w:rPr>
              <w:t>HMI dashboard options</w:t>
            </w:r>
          </w:p>
          <w:p w14:paraId="430293B0" w14:textId="77777777" w:rsidR="00C75031" w:rsidRDefault="00000000">
            <w:pPr>
              <w:pStyle w:val="ListBullet"/>
              <w:spacing w:after="24" w:line="240" w:lineRule="auto"/>
              <w:ind w:left="259" w:hanging="144"/>
            </w:pPr>
            <w:r>
              <w:rPr>
                <w:color w:val="2F353C"/>
                <w:sz w:val="16"/>
              </w:rPr>
              <w:t>Desktop dashboard options</w:t>
            </w:r>
          </w:p>
          <w:p w14:paraId="54E8AA84" w14:textId="77777777" w:rsidR="00C75031" w:rsidRDefault="00000000">
            <w:pPr>
              <w:pStyle w:val="ListBullet"/>
              <w:spacing w:after="24" w:line="240" w:lineRule="auto"/>
              <w:ind w:left="259" w:hanging="144"/>
            </w:pPr>
            <w:r>
              <w:rPr>
                <w:color w:val="2F353C"/>
                <w:sz w:val="16"/>
              </w:rPr>
              <w:t>Mobile dashboard options</w:t>
            </w:r>
          </w:p>
          <w:p w14:paraId="7CE27326" w14:textId="77777777" w:rsidR="00C75031" w:rsidRDefault="00000000">
            <w:pPr>
              <w:pStyle w:val="ListBullet"/>
              <w:spacing w:after="24" w:line="240" w:lineRule="auto"/>
              <w:ind w:left="259" w:hanging="144"/>
            </w:pPr>
            <w:r>
              <w:rPr>
                <w:color w:val="2F353C"/>
                <w:sz w:val="16"/>
              </w:rPr>
              <w:t>Alarm and fault monitoring</w:t>
            </w:r>
          </w:p>
          <w:p w14:paraId="166879E9" w14:textId="77777777" w:rsidR="00C75031" w:rsidRDefault="00000000">
            <w:pPr>
              <w:pStyle w:val="ListBullet"/>
              <w:spacing w:after="24" w:line="240" w:lineRule="auto"/>
              <w:ind w:left="259" w:hanging="144"/>
            </w:pPr>
            <w:r>
              <w:rPr>
                <w:color w:val="2F353C"/>
                <w:sz w:val="16"/>
              </w:rPr>
              <w:t>Usage reports</w:t>
            </w:r>
          </w:p>
          <w:p w14:paraId="411991EC" w14:textId="77777777" w:rsidR="00C75031" w:rsidRDefault="00000000">
            <w:pPr>
              <w:pStyle w:val="ListBullet"/>
              <w:spacing w:after="24" w:line="240" w:lineRule="auto"/>
              <w:ind w:left="259" w:hanging="144"/>
            </w:pPr>
            <w:r>
              <w:rPr>
                <w:color w:val="2F353C"/>
                <w:sz w:val="16"/>
              </w:rPr>
              <w:t>Maintenance reminders</w:t>
            </w:r>
          </w:p>
          <w:p w14:paraId="0CFFE002" w14:textId="77777777" w:rsidR="00C75031" w:rsidRDefault="00000000">
            <w:pPr>
              <w:pStyle w:val="ListBullet"/>
              <w:spacing w:after="24" w:line="240" w:lineRule="auto"/>
              <w:ind w:left="259" w:hanging="144"/>
            </w:pPr>
            <w:r>
              <w:rPr>
                <w:color w:val="2F353C"/>
                <w:sz w:val="16"/>
              </w:rPr>
              <w:t>Remote monitoring readiness</w:t>
            </w:r>
          </w:p>
        </w:tc>
        <w:tc>
          <w:tcPr>
            <w:tcW w:w="4968" w:type="dxa"/>
            <w:tcBorders>
              <w:top w:val="single" w:sz="14" w:space="0" w:color="FFFFFF"/>
              <w:left w:val="single" w:sz="14" w:space="0" w:color="FFFFFF"/>
              <w:bottom w:val="single" w:sz="14" w:space="0" w:color="FFFFFF"/>
              <w:right w:val="single" w:sz="14" w:space="0" w:color="FFFFFF"/>
            </w:tcBorders>
            <w:shd w:val="clear" w:color="auto" w:fill="F9FAFB"/>
            <w:tcMar>
              <w:top w:w="70" w:type="dxa"/>
              <w:left w:w="90" w:type="dxa"/>
              <w:bottom w:w="70" w:type="dxa"/>
              <w:right w:w="90" w:type="dxa"/>
            </w:tcMar>
          </w:tcPr>
          <w:p w14:paraId="4F4154F6" w14:textId="77777777" w:rsidR="00C75031" w:rsidRDefault="00C75031"/>
          <w:p w14:paraId="18654FF7" w14:textId="77777777" w:rsidR="00C75031" w:rsidRDefault="00000000">
            <w:pPr>
              <w:spacing w:after="40" w:line="247" w:lineRule="auto"/>
            </w:pPr>
            <w:r>
              <w:rPr>
                <w:b/>
                <w:color w:val="E31E24"/>
                <w:sz w:val="19"/>
              </w:rPr>
              <w:t>Commercial Support</w:t>
            </w:r>
          </w:p>
          <w:p w14:paraId="01B96E1B" w14:textId="77777777" w:rsidR="00C75031" w:rsidRDefault="00000000">
            <w:pPr>
              <w:pStyle w:val="ListBullet"/>
              <w:spacing w:after="24" w:line="240" w:lineRule="auto"/>
              <w:ind w:left="259" w:hanging="144"/>
            </w:pPr>
            <w:r>
              <w:rPr>
                <w:color w:val="2F353C"/>
                <w:sz w:val="16"/>
              </w:rPr>
              <w:t>RFID/user access planning</w:t>
            </w:r>
          </w:p>
          <w:p w14:paraId="41C1BE33" w14:textId="77777777" w:rsidR="00C75031" w:rsidRDefault="00000000">
            <w:pPr>
              <w:pStyle w:val="ListBullet"/>
              <w:spacing w:after="24" w:line="240" w:lineRule="auto"/>
              <w:ind w:left="259" w:hanging="144"/>
            </w:pPr>
            <w:r>
              <w:rPr>
                <w:color w:val="2F353C"/>
                <w:sz w:val="16"/>
              </w:rPr>
              <w:t>Guest billing readiness</w:t>
            </w:r>
          </w:p>
          <w:p w14:paraId="40AA93CE" w14:textId="77777777" w:rsidR="00C75031" w:rsidRDefault="00000000">
            <w:pPr>
              <w:pStyle w:val="ListBullet"/>
              <w:spacing w:after="24" w:line="240" w:lineRule="auto"/>
              <w:ind w:left="259" w:hanging="144"/>
            </w:pPr>
            <w:r>
              <w:rPr>
                <w:color w:val="2F353C"/>
                <w:sz w:val="16"/>
              </w:rPr>
              <w:t>Tenant/resident usage allocation readiness</w:t>
            </w:r>
          </w:p>
          <w:p w14:paraId="6AF5182E" w14:textId="77777777" w:rsidR="00C75031" w:rsidRDefault="00000000">
            <w:pPr>
              <w:pStyle w:val="ListBullet"/>
              <w:spacing w:after="24" w:line="240" w:lineRule="auto"/>
              <w:ind w:left="259" w:hanging="144"/>
            </w:pPr>
            <w:r>
              <w:rPr>
                <w:color w:val="2F353C"/>
                <w:sz w:val="16"/>
              </w:rPr>
              <w:t>Staff charging control</w:t>
            </w:r>
          </w:p>
          <w:p w14:paraId="57AD8E73" w14:textId="77777777" w:rsidR="00C75031" w:rsidRDefault="00000000">
            <w:pPr>
              <w:pStyle w:val="ListBullet"/>
              <w:spacing w:after="24" w:line="240" w:lineRule="auto"/>
              <w:ind w:left="259" w:hanging="144"/>
            </w:pPr>
            <w:r>
              <w:rPr>
                <w:color w:val="2F353C"/>
                <w:sz w:val="16"/>
              </w:rPr>
              <w:t>Monthly reporting options</w:t>
            </w:r>
          </w:p>
          <w:p w14:paraId="383EC7CA" w14:textId="77777777" w:rsidR="00C75031" w:rsidRDefault="00000000">
            <w:pPr>
              <w:pStyle w:val="ListBullet"/>
              <w:spacing w:after="24" w:line="240" w:lineRule="auto"/>
              <w:ind w:left="259" w:hanging="144"/>
            </w:pPr>
            <w:r>
              <w:rPr>
                <w:color w:val="2F353C"/>
                <w:sz w:val="16"/>
              </w:rPr>
              <w:t>Maintenance plan options</w:t>
            </w:r>
          </w:p>
        </w:tc>
      </w:tr>
      <w:tr w:rsidR="00C75031" w14:paraId="6CF264C0" w14:textId="77777777">
        <w:trPr>
          <w:jc w:val="center"/>
        </w:trPr>
        <w:tc>
          <w:tcPr>
            <w:tcW w:w="4968" w:type="dxa"/>
            <w:tcBorders>
              <w:top w:val="nil"/>
              <w:left w:val="nil"/>
              <w:bottom w:val="nil"/>
              <w:right w:val="nil"/>
            </w:tcBorders>
            <w:shd w:val="clear" w:color="auto" w:fill="E31E24"/>
          </w:tcPr>
          <w:p w14:paraId="5C0A78D1" w14:textId="77777777" w:rsidR="00C75031" w:rsidRDefault="00C75031"/>
        </w:tc>
        <w:tc>
          <w:tcPr>
            <w:tcW w:w="4968" w:type="dxa"/>
            <w:gridSpan w:val="2"/>
            <w:tcBorders>
              <w:top w:val="nil"/>
              <w:left w:val="nil"/>
              <w:bottom w:val="nil"/>
              <w:right w:val="nil"/>
            </w:tcBorders>
            <w:shd w:val="clear" w:color="auto" w:fill="FFF6F6"/>
            <w:tcMar>
              <w:top w:w="75" w:type="dxa"/>
              <w:left w:w="110" w:type="dxa"/>
              <w:bottom w:w="75" w:type="dxa"/>
              <w:right w:w="110" w:type="dxa"/>
            </w:tcMar>
          </w:tcPr>
          <w:p w14:paraId="18C9D1EE" w14:textId="77777777" w:rsidR="00C75031" w:rsidRDefault="00C75031"/>
          <w:p w14:paraId="11874F6F" w14:textId="77777777" w:rsidR="00C75031" w:rsidRDefault="00000000">
            <w:pPr>
              <w:spacing w:after="40" w:line="247" w:lineRule="auto"/>
            </w:pPr>
            <w:r>
              <w:rPr>
                <w:b/>
                <w:color w:val="121417"/>
                <w:sz w:val="21"/>
              </w:rPr>
              <w:t>Expansion wording</w:t>
            </w:r>
          </w:p>
          <w:p w14:paraId="0EFF231A" w14:textId="77777777" w:rsidR="00C75031" w:rsidRDefault="00000000">
            <w:pPr>
              <w:spacing w:after="0" w:line="247" w:lineRule="auto"/>
            </w:pPr>
            <w:r>
              <w:rPr>
                <w:color w:val="2F353C"/>
                <w:sz w:val="18"/>
              </w:rPr>
              <w:t>These services are quoted separately where required and allow the client to expand from a basic charger installation into a complete smart energy solution over time.</w:t>
            </w:r>
          </w:p>
        </w:tc>
      </w:tr>
    </w:tbl>
    <w:p w14:paraId="0EED09E0" w14:textId="77777777" w:rsidR="003C422C" w:rsidRDefault="003C422C">
      <w:pPr>
        <w:spacing w:before="100" w:after="0" w:line="252" w:lineRule="auto"/>
        <w:rPr>
          <w:color w:val="2F353C"/>
          <w:sz w:val="17"/>
        </w:rPr>
      </w:pPr>
    </w:p>
    <w:p w14:paraId="2A0FFE75" w14:textId="5A411C71" w:rsidR="00C75031" w:rsidRDefault="00000000">
      <w:pPr>
        <w:spacing w:before="100" w:after="0" w:line="252" w:lineRule="auto"/>
      </w:pPr>
      <w:r>
        <w:rPr>
          <w:color w:val="2F353C"/>
          <w:sz w:val="17"/>
        </w:rPr>
        <w:t>Examples of follow-on work can include DB upgrades, extra charging points, reporting dashboards, RFID access, solar readiness or broader smart energy management support.</w:t>
      </w:r>
    </w:p>
    <w:p w14:paraId="42A186C6" w14:textId="77777777" w:rsidR="00C75031" w:rsidRDefault="00000000">
      <w:r>
        <w:br w:type="page"/>
      </w:r>
    </w:p>
    <w:tbl>
      <w:tblPr>
        <w:tblW w:w="0" w:type="auto"/>
        <w:jc w:val="center"/>
        <w:tblLayout w:type="fixed"/>
        <w:tblLook w:val="04A0" w:firstRow="1" w:lastRow="0" w:firstColumn="1" w:lastColumn="0" w:noHBand="0" w:noVBand="1"/>
      </w:tblPr>
      <w:tblGrid>
        <w:gridCol w:w="3312"/>
        <w:gridCol w:w="3312"/>
        <w:gridCol w:w="3312"/>
      </w:tblGrid>
      <w:tr w:rsidR="00C75031" w14:paraId="6E91413B" w14:textId="77777777">
        <w:trPr>
          <w:jc w:val="center"/>
        </w:trPr>
        <w:tc>
          <w:tcPr>
            <w:tcW w:w="3312" w:type="dxa"/>
            <w:tcBorders>
              <w:top w:val="nil"/>
              <w:left w:val="nil"/>
              <w:bottom w:val="nil"/>
              <w:right w:val="nil"/>
            </w:tcBorders>
            <w:tcMar>
              <w:top w:w="45" w:type="dxa"/>
              <w:left w:w="50" w:type="dxa"/>
              <w:bottom w:w="45" w:type="dxa"/>
              <w:right w:w="50" w:type="dxa"/>
            </w:tcMar>
          </w:tcPr>
          <w:p w14:paraId="49BC4394" w14:textId="77777777" w:rsidR="00C75031" w:rsidRDefault="00000000">
            <w:pPr>
              <w:jc w:val="center"/>
            </w:pPr>
            <w:r>
              <w:rPr>
                <w:noProof/>
              </w:rPr>
              <w:lastRenderedPageBreak/>
              <w:drawing>
                <wp:inline distT="0" distB="0" distL="0" distR="0" wp14:anchorId="53E8C150" wp14:editId="234D06C9">
                  <wp:extent cx="530352" cy="53035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79f4841-6f96-58c2-9108-1491eac9c47c.png"/>
                          <pic:cNvPicPr/>
                        </pic:nvPicPr>
                        <pic:blipFill>
                          <a:blip r:embed="rId9"/>
                          <a:stretch>
                            <a:fillRect/>
                          </a:stretch>
                        </pic:blipFill>
                        <pic:spPr>
                          <a:xfrm>
                            <a:off x="0" y="0"/>
                            <a:ext cx="530352" cy="530352"/>
                          </a:xfrm>
                          <a:prstGeom prst="rect">
                            <a:avLst/>
                          </a:prstGeom>
                        </pic:spPr>
                      </pic:pic>
                    </a:graphicData>
                  </a:graphic>
                </wp:inline>
              </w:drawing>
            </w:r>
          </w:p>
        </w:tc>
        <w:tc>
          <w:tcPr>
            <w:tcW w:w="3312" w:type="dxa"/>
            <w:tcBorders>
              <w:top w:val="nil"/>
              <w:left w:val="nil"/>
              <w:bottom w:val="nil"/>
              <w:right w:val="nil"/>
            </w:tcBorders>
            <w:shd w:val="clear" w:color="auto" w:fill="121417"/>
            <w:tcMar>
              <w:top w:w="45" w:type="dxa"/>
              <w:left w:w="50" w:type="dxa"/>
              <w:bottom w:w="45" w:type="dxa"/>
              <w:right w:w="50" w:type="dxa"/>
            </w:tcMar>
          </w:tcPr>
          <w:p w14:paraId="567962F3" w14:textId="77777777" w:rsidR="00C75031" w:rsidRDefault="00000000">
            <w:pPr>
              <w:spacing w:after="40" w:line="247" w:lineRule="auto"/>
            </w:pPr>
            <w:r>
              <w:rPr>
                <w:b/>
                <w:color w:val="FFFFFF"/>
                <w:sz w:val="19"/>
              </w:rPr>
              <w:t>PROMATION SA  |  SMART EV CHARGING SOLUTIONS</w:t>
            </w:r>
          </w:p>
        </w:tc>
        <w:tc>
          <w:tcPr>
            <w:tcW w:w="3312" w:type="dxa"/>
            <w:tcBorders>
              <w:top w:val="nil"/>
              <w:left w:val="nil"/>
              <w:bottom w:val="nil"/>
              <w:right w:val="nil"/>
            </w:tcBorders>
            <w:shd w:val="clear" w:color="auto" w:fill="E31E24"/>
            <w:tcMar>
              <w:top w:w="45" w:type="dxa"/>
              <w:left w:w="50" w:type="dxa"/>
              <w:bottom w:w="45" w:type="dxa"/>
              <w:right w:w="50" w:type="dxa"/>
            </w:tcMar>
          </w:tcPr>
          <w:p w14:paraId="09D5EA7C" w14:textId="77777777" w:rsidR="00C75031" w:rsidRDefault="00000000">
            <w:pPr>
              <w:spacing w:after="40" w:line="247" w:lineRule="auto"/>
              <w:jc w:val="center"/>
            </w:pPr>
            <w:r>
              <w:rPr>
                <w:b/>
                <w:color w:val="FFFFFF"/>
                <w:sz w:val="18"/>
              </w:rPr>
              <w:t>PAGE 9</w:t>
            </w:r>
          </w:p>
        </w:tc>
      </w:tr>
    </w:tbl>
    <w:p w14:paraId="4784C57D" w14:textId="77777777" w:rsidR="003C422C" w:rsidRDefault="003C422C">
      <w:pPr>
        <w:spacing w:before="140" w:after="100" w:line="252" w:lineRule="auto"/>
        <w:rPr>
          <w:b/>
          <w:color w:val="121417"/>
          <w:sz w:val="34"/>
        </w:rPr>
      </w:pPr>
    </w:p>
    <w:p w14:paraId="55805863" w14:textId="36A087C1" w:rsidR="00C75031" w:rsidRDefault="00000000">
      <w:pPr>
        <w:spacing w:before="140" w:after="100" w:line="252" w:lineRule="auto"/>
        <w:rPr>
          <w:b/>
          <w:color w:val="121417"/>
          <w:sz w:val="34"/>
        </w:rPr>
      </w:pPr>
      <w:r>
        <w:rPr>
          <w:b/>
          <w:color w:val="121417"/>
          <w:sz w:val="34"/>
        </w:rPr>
        <w:t>How the Process Works</w:t>
      </w:r>
    </w:p>
    <w:p w14:paraId="4D57772E" w14:textId="77777777" w:rsidR="003C422C" w:rsidRDefault="003C422C">
      <w:pPr>
        <w:spacing w:before="140" w:after="100" w:line="252" w:lineRule="auto"/>
      </w:pPr>
    </w:p>
    <w:p w14:paraId="37CBB3CB" w14:textId="0D77CEB6" w:rsidR="00C75031" w:rsidRDefault="00686AA1">
      <w:pPr>
        <w:spacing w:after="100"/>
        <w:jc w:val="center"/>
      </w:pPr>
      <w:r>
        <w:rPr>
          <w:noProof/>
        </w:rPr>
        <w:drawing>
          <wp:inline distT="0" distB="0" distL="0" distR="0" wp14:anchorId="4841E52C" wp14:editId="19C743F8">
            <wp:extent cx="6309360" cy="2103120"/>
            <wp:effectExtent l="0" t="0" r="0" b="0"/>
            <wp:docPr id="12253992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399260" name="Picture 1225399260"/>
                    <pic:cNvPicPr/>
                  </pic:nvPicPr>
                  <pic:blipFill>
                    <a:blip r:embed="rId13"/>
                    <a:stretch>
                      <a:fillRect/>
                    </a:stretch>
                  </pic:blipFill>
                  <pic:spPr>
                    <a:xfrm>
                      <a:off x="0" y="0"/>
                      <a:ext cx="6309360" cy="2103120"/>
                    </a:xfrm>
                    <a:prstGeom prst="rect">
                      <a:avLst/>
                    </a:prstGeom>
                  </pic:spPr>
                </pic:pic>
              </a:graphicData>
            </a:graphic>
          </wp:inline>
        </w:drawing>
      </w:r>
    </w:p>
    <w:tbl>
      <w:tblPr>
        <w:tblW w:w="9885" w:type="dxa"/>
        <w:jc w:val="center"/>
        <w:tblLayout w:type="fixed"/>
        <w:tblLook w:val="04A0" w:firstRow="1" w:lastRow="0" w:firstColumn="1" w:lastColumn="0" w:noHBand="0" w:noVBand="1"/>
      </w:tblPr>
      <w:tblGrid>
        <w:gridCol w:w="3236"/>
        <w:gridCol w:w="2923"/>
        <w:gridCol w:w="2487"/>
        <w:gridCol w:w="1239"/>
      </w:tblGrid>
      <w:tr w:rsidR="00C75031" w14:paraId="011CF80E" w14:textId="77777777" w:rsidTr="003C422C">
        <w:trPr>
          <w:gridAfter w:val="1"/>
          <w:wAfter w:w="1239" w:type="dxa"/>
          <w:jc w:val="center"/>
        </w:trPr>
        <w:tc>
          <w:tcPr>
            <w:tcW w:w="3236" w:type="dxa"/>
            <w:tcBorders>
              <w:top w:val="single" w:sz="14" w:space="0" w:color="FFFFFF"/>
              <w:left w:val="single" w:sz="14" w:space="0" w:color="FFFFFF"/>
              <w:bottom w:val="single" w:sz="14" w:space="0" w:color="FFFFFF"/>
              <w:right w:val="single" w:sz="14" w:space="0" w:color="FFFFFF"/>
            </w:tcBorders>
            <w:shd w:val="clear" w:color="auto" w:fill="ECEFF2"/>
            <w:tcMar>
              <w:top w:w="70" w:type="dxa"/>
              <w:left w:w="90" w:type="dxa"/>
              <w:bottom w:w="70" w:type="dxa"/>
              <w:right w:w="90" w:type="dxa"/>
            </w:tcMar>
          </w:tcPr>
          <w:p w14:paraId="1CBD46D1" w14:textId="77777777" w:rsidR="00C75031" w:rsidRDefault="00C75031"/>
          <w:p w14:paraId="24529220" w14:textId="77777777" w:rsidR="00C75031" w:rsidRDefault="00000000">
            <w:pPr>
              <w:spacing w:after="40" w:line="247" w:lineRule="auto"/>
            </w:pPr>
            <w:r>
              <w:rPr>
                <w:b/>
                <w:color w:val="121417"/>
                <w:sz w:val="17"/>
              </w:rPr>
              <w:t>1. Initial Discussion</w:t>
            </w:r>
          </w:p>
          <w:p w14:paraId="0EBC9312" w14:textId="77777777" w:rsidR="00C75031" w:rsidRDefault="00000000">
            <w:pPr>
              <w:spacing w:after="0" w:line="247" w:lineRule="auto"/>
            </w:pPr>
            <w:r>
              <w:rPr>
                <w:color w:val="2F353C"/>
                <w:sz w:val="15"/>
              </w:rPr>
              <w:t>Confirm property type, charging need, available supply and preferred outcome.</w:t>
            </w:r>
          </w:p>
        </w:tc>
        <w:tc>
          <w:tcPr>
            <w:tcW w:w="2923" w:type="dxa"/>
            <w:tcBorders>
              <w:top w:val="single" w:sz="14" w:space="0" w:color="FFFFFF"/>
              <w:left w:val="single" w:sz="14" w:space="0" w:color="FFFFFF"/>
              <w:bottom w:val="single" w:sz="14" w:space="0" w:color="FFFFFF"/>
              <w:right w:val="single" w:sz="14" w:space="0" w:color="FFFFFF"/>
            </w:tcBorders>
            <w:shd w:val="clear" w:color="auto" w:fill="ECEFF2"/>
            <w:tcMar>
              <w:top w:w="70" w:type="dxa"/>
              <w:left w:w="90" w:type="dxa"/>
              <w:bottom w:w="70" w:type="dxa"/>
              <w:right w:w="90" w:type="dxa"/>
            </w:tcMar>
          </w:tcPr>
          <w:p w14:paraId="7362CAEA" w14:textId="77777777" w:rsidR="00C75031" w:rsidRDefault="00C75031"/>
          <w:p w14:paraId="300F67BF" w14:textId="77777777" w:rsidR="00C75031" w:rsidRDefault="00000000">
            <w:pPr>
              <w:spacing w:after="40" w:line="247" w:lineRule="auto"/>
            </w:pPr>
            <w:r>
              <w:rPr>
                <w:b/>
                <w:color w:val="121417"/>
                <w:sz w:val="17"/>
              </w:rPr>
              <w:t>2. Site Assessment</w:t>
            </w:r>
          </w:p>
          <w:p w14:paraId="5A0BE439" w14:textId="77777777" w:rsidR="00C75031" w:rsidRDefault="00000000">
            <w:pPr>
              <w:spacing w:after="0" w:line="247" w:lineRule="auto"/>
            </w:pPr>
            <w:r>
              <w:rPr>
                <w:color w:val="2F353C"/>
                <w:sz w:val="15"/>
              </w:rPr>
              <w:t>Inspect DB board, cable routes, parking area, charger location and capacity.</w:t>
            </w:r>
          </w:p>
        </w:tc>
        <w:tc>
          <w:tcPr>
            <w:tcW w:w="2487" w:type="dxa"/>
            <w:tcBorders>
              <w:top w:val="single" w:sz="14" w:space="0" w:color="FFFFFF"/>
              <w:left w:val="single" w:sz="14" w:space="0" w:color="FFFFFF"/>
              <w:bottom w:val="single" w:sz="14" w:space="0" w:color="FFFFFF"/>
              <w:right w:val="single" w:sz="14" w:space="0" w:color="FFFFFF"/>
            </w:tcBorders>
            <w:shd w:val="clear" w:color="auto" w:fill="ECEFF2"/>
            <w:tcMar>
              <w:top w:w="70" w:type="dxa"/>
              <w:left w:w="90" w:type="dxa"/>
              <w:bottom w:w="70" w:type="dxa"/>
              <w:right w:w="90" w:type="dxa"/>
            </w:tcMar>
          </w:tcPr>
          <w:p w14:paraId="153F56BF" w14:textId="77777777" w:rsidR="00C75031" w:rsidRDefault="00C75031"/>
          <w:p w14:paraId="39EF906A" w14:textId="77777777" w:rsidR="00C75031" w:rsidRDefault="00000000">
            <w:pPr>
              <w:spacing w:after="40" w:line="247" w:lineRule="auto"/>
            </w:pPr>
            <w:r>
              <w:rPr>
                <w:b/>
                <w:color w:val="121417"/>
                <w:sz w:val="17"/>
              </w:rPr>
              <w:t>3. Package Selection</w:t>
            </w:r>
          </w:p>
          <w:p w14:paraId="368400BC" w14:textId="77777777" w:rsidR="00C75031" w:rsidRDefault="00000000">
            <w:pPr>
              <w:spacing w:after="0" w:line="247" w:lineRule="auto"/>
            </w:pPr>
            <w:r>
              <w:rPr>
                <w:color w:val="2F353C"/>
                <w:sz w:val="15"/>
              </w:rPr>
              <w:t>Select Option 1, Option 2 or Option 3 as the starting point.</w:t>
            </w:r>
          </w:p>
        </w:tc>
      </w:tr>
      <w:tr w:rsidR="00C75031" w14:paraId="39C4D933" w14:textId="77777777" w:rsidTr="003C422C">
        <w:trPr>
          <w:gridAfter w:val="1"/>
          <w:wAfter w:w="1239" w:type="dxa"/>
          <w:jc w:val="center"/>
        </w:trPr>
        <w:tc>
          <w:tcPr>
            <w:tcW w:w="3236" w:type="dxa"/>
            <w:tcBorders>
              <w:top w:val="single" w:sz="14" w:space="0" w:color="FFFFFF"/>
              <w:left w:val="single" w:sz="14" w:space="0" w:color="FFFFFF"/>
              <w:bottom w:val="single" w:sz="14" w:space="0" w:color="FFFFFF"/>
              <w:right w:val="single" w:sz="14" w:space="0" w:color="FFFFFF"/>
            </w:tcBorders>
            <w:shd w:val="clear" w:color="auto" w:fill="ECEFF2"/>
            <w:tcMar>
              <w:top w:w="70" w:type="dxa"/>
              <w:left w:w="90" w:type="dxa"/>
              <w:bottom w:w="70" w:type="dxa"/>
              <w:right w:w="90" w:type="dxa"/>
            </w:tcMar>
          </w:tcPr>
          <w:p w14:paraId="4F64D6B3" w14:textId="77777777" w:rsidR="00C75031" w:rsidRDefault="00C75031"/>
          <w:p w14:paraId="6A8D71E9" w14:textId="77777777" w:rsidR="00C75031" w:rsidRDefault="00000000">
            <w:pPr>
              <w:spacing w:after="40" w:line="247" w:lineRule="auto"/>
            </w:pPr>
            <w:r>
              <w:rPr>
                <w:b/>
                <w:color w:val="121417"/>
                <w:sz w:val="17"/>
              </w:rPr>
              <w:t>4. Optional Upgrade Selection</w:t>
            </w:r>
          </w:p>
          <w:p w14:paraId="4F57D7A1" w14:textId="77777777" w:rsidR="00C75031" w:rsidRDefault="00000000">
            <w:pPr>
              <w:spacing w:after="0" w:line="247" w:lineRule="auto"/>
            </w:pPr>
            <w:r>
              <w:rPr>
                <w:color w:val="2F353C"/>
                <w:sz w:val="15"/>
              </w:rPr>
              <w:t>Decide whether monitoring, tracking, dashboards, access control or reporting is needed.</w:t>
            </w:r>
          </w:p>
        </w:tc>
        <w:tc>
          <w:tcPr>
            <w:tcW w:w="2923" w:type="dxa"/>
            <w:tcBorders>
              <w:top w:val="single" w:sz="14" w:space="0" w:color="FFFFFF"/>
              <w:left w:val="single" w:sz="14" w:space="0" w:color="FFFFFF"/>
              <w:bottom w:val="single" w:sz="14" w:space="0" w:color="FFFFFF"/>
              <w:right w:val="single" w:sz="14" w:space="0" w:color="FFFFFF"/>
            </w:tcBorders>
            <w:shd w:val="clear" w:color="auto" w:fill="ECEFF2"/>
            <w:tcMar>
              <w:top w:w="70" w:type="dxa"/>
              <w:left w:w="90" w:type="dxa"/>
              <w:bottom w:w="70" w:type="dxa"/>
              <w:right w:w="90" w:type="dxa"/>
            </w:tcMar>
          </w:tcPr>
          <w:p w14:paraId="77F8091C" w14:textId="77777777" w:rsidR="00C75031" w:rsidRDefault="00C75031"/>
          <w:p w14:paraId="01827E46" w14:textId="77777777" w:rsidR="00C75031" w:rsidRDefault="00000000">
            <w:pPr>
              <w:spacing w:after="40" w:line="247" w:lineRule="auto"/>
            </w:pPr>
            <w:r>
              <w:rPr>
                <w:b/>
                <w:color w:val="121417"/>
                <w:sz w:val="17"/>
              </w:rPr>
              <w:t>5. Formal Quotation</w:t>
            </w:r>
          </w:p>
          <w:p w14:paraId="0632E3BA" w14:textId="77777777" w:rsidR="00C75031" w:rsidRDefault="00000000">
            <w:pPr>
              <w:spacing w:after="0" w:line="247" w:lineRule="auto"/>
            </w:pPr>
            <w:r>
              <w:rPr>
                <w:color w:val="2F353C"/>
                <w:sz w:val="15"/>
              </w:rPr>
              <w:t>Prepare final quotation based on actual site conditions and selected scope.</w:t>
            </w:r>
          </w:p>
        </w:tc>
        <w:tc>
          <w:tcPr>
            <w:tcW w:w="2487" w:type="dxa"/>
            <w:tcBorders>
              <w:top w:val="single" w:sz="14" w:space="0" w:color="FFFFFF"/>
              <w:left w:val="single" w:sz="14" w:space="0" w:color="FFFFFF"/>
              <w:bottom w:val="single" w:sz="14" w:space="0" w:color="FFFFFF"/>
              <w:right w:val="single" w:sz="14" w:space="0" w:color="FFFFFF"/>
            </w:tcBorders>
            <w:shd w:val="clear" w:color="auto" w:fill="ECEFF2"/>
            <w:tcMar>
              <w:top w:w="70" w:type="dxa"/>
              <w:left w:w="90" w:type="dxa"/>
              <w:bottom w:w="70" w:type="dxa"/>
              <w:right w:w="90" w:type="dxa"/>
            </w:tcMar>
          </w:tcPr>
          <w:p w14:paraId="6957150F" w14:textId="77777777" w:rsidR="00C75031" w:rsidRDefault="00C75031"/>
          <w:p w14:paraId="4CCFD884" w14:textId="77777777" w:rsidR="00C75031" w:rsidRDefault="00000000">
            <w:pPr>
              <w:spacing w:after="40" w:line="247" w:lineRule="auto"/>
            </w:pPr>
            <w:r>
              <w:rPr>
                <w:b/>
                <w:color w:val="121417"/>
                <w:sz w:val="17"/>
              </w:rPr>
              <w:t>6. Installation</w:t>
            </w:r>
          </w:p>
          <w:p w14:paraId="5CB22867" w14:textId="77777777" w:rsidR="00C75031" w:rsidRDefault="00000000">
            <w:pPr>
              <w:spacing w:after="0" w:line="247" w:lineRule="auto"/>
            </w:pPr>
            <w:r>
              <w:rPr>
                <w:color w:val="2F353C"/>
                <w:sz w:val="15"/>
              </w:rPr>
              <w:t>Install the approved charger system professionally with required protection.</w:t>
            </w:r>
          </w:p>
        </w:tc>
      </w:tr>
      <w:tr w:rsidR="00C75031" w14:paraId="65FE7356" w14:textId="77777777" w:rsidTr="003C422C">
        <w:trPr>
          <w:gridAfter w:val="1"/>
          <w:wAfter w:w="1239" w:type="dxa"/>
          <w:trHeight w:val="1855"/>
          <w:jc w:val="center"/>
        </w:trPr>
        <w:tc>
          <w:tcPr>
            <w:tcW w:w="3236" w:type="dxa"/>
            <w:tcBorders>
              <w:top w:val="single" w:sz="14" w:space="0" w:color="FFFFFF"/>
              <w:left w:val="single" w:sz="14" w:space="0" w:color="FFFFFF"/>
              <w:bottom w:val="single" w:sz="14" w:space="0" w:color="FFFFFF"/>
              <w:right w:val="single" w:sz="14" w:space="0" w:color="FFFFFF"/>
            </w:tcBorders>
            <w:shd w:val="clear" w:color="auto" w:fill="ECEFF2"/>
            <w:tcMar>
              <w:top w:w="70" w:type="dxa"/>
              <w:left w:w="90" w:type="dxa"/>
              <w:bottom w:w="70" w:type="dxa"/>
              <w:right w:w="90" w:type="dxa"/>
            </w:tcMar>
          </w:tcPr>
          <w:p w14:paraId="4FCD54F0" w14:textId="77777777" w:rsidR="00C75031" w:rsidRDefault="00C75031"/>
          <w:p w14:paraId="13406C1C" w14:textId="77777777" w:rsidR="00C75031" w:rsidRDefault="00000000">
            <w:pPr>
              <w:spacing w:after="40" w:line="247" w:lineRule="auto"/>
            </w:pPr>
            <w:r>
              <w:rPr>
                <w:b/>
                <w:color w:val="121417"/>
                <w:sz w:val="17"/>
              </w:rPr>
              <w:t>7. Testing and Commissioning</w:t>
            </w:r>
          </w:p>
          <w:p w14:paraId="29801762" w14:textId="77777777" w:rsidR="00C75031" w:rsidRDefault="00000000">
            <w:pPr>
              <w:spacing w:after="0" w:line="247" w:lineRule="auto"/>
            </w:pPr>
            <w:r>
              <w:rPr>
                <w:color w:val="2F353C"/>
                <w:sz w:val="15"/>
              </w:rPr>
              <w:t>Test, commission and check safe operation.</w:t>
            </w:r>
          </w:p>
        </w:tc>
        <w:tc>
          <w:tcPr>
            <w:tcW w:w="2923" w:type="dxa"/>
            <w:tcBorders>
              <w:top w:val="single" w:sz="14" w:space="0" w:color="FFFFFF"/>
              <w:left w:val="single" w:sz="14" w:space="0" w:color="FFFFFF"/>
              <w:bottom w:val="single" w:sz="14" w:space="0" w:color="FFFFFF"/>
              <w:right w:val="single" w:sz="14" w:space="0" w:color="FFFFFF"/>
            </w:tcBorders>
            <w:shd w:val="clear" w:color="auto" w:fill="ECEFF2"/>
            <w:tcMar>
              <w:top w:w="70" w:type="dxa"/>
              <w:left w:w="90" w:type="dxa"/>
              <w:bottom w:w="70" w:type="dxa"/>
              <w:right w:w="90" w:type="dxa"/>
            </w:tcMar>
          </w:tcPr>
          <w:p w14:paraId="320DE0B2" w14:textId="77777777" w:rsidR="00C75031" w:rsidRDefault="00C75031"/>
          <w:p w14:paraId="5971DB30" w14:textId="77777777" w:rsidR="00C75031" w:rsidRDefault="00000000">
            <w:pPr>
              <w:spacing w:after="40" w:line="247" w:lineRule="auto"/>
            </w:pPr>
            <w:r>
              <w:rPr>
                <w:b/>
                <w:color w:val="121417"/>
                <w:sz w:val="17"/>
              </w:rPr>
              <w:t>8. Client Handover</w:t>
            </w:r>
          </w:p>
          <w:p w14:paraId="7FF2A80F" w14:textId="77777777" w:rsidR="00C75031" w:rsidRDefault="00000000">
            <w:pPr>
              <w:spacing w:after="0" w:line="247" w:lineRule="auto"/>
            </w:pPr>
            <w:r>
              <w:rPr>
                <w:color w:val="2F353C"/>
                <w:sz w:val="15"/>
              </w:rPr>
              <w:t>Provide basic handover so the client understands how to use the charger.</w:t>
            </w:r>
          </w:p>
        </w:tc>
        <w:tc>
          <w:tcPr>
            <w:tcW w:w="2487" w:type="dxa"/>
            <w:tcBorders>
              <w:top w:val="single" w:sz="14" w:space="0" w:color="FFFFFF"/>
              <w:left w:val="single" w:sz="14" w:space="0" w:color="FFFFFF"/>
              <w:bottom w:val="single" w:sz="14" w:space="0" w:color="FFFFFF"/>
              <w:right w:val="single" w:sz="14" w:space="0" w:color="FFFFFF"/>
            </w:tcBorders>
            <w:shd w:val="clear" w:color="auto" w:fill="ECEFF2"/>
            <w:tcMar>
              <w:top w:w="70" w:type="dxa"/>
              <w:left w:w="90" w:type="dxa"/>
              <w:bottom w:w="70" w:type="dxa"/>
              <w:right w:w="90" w:type="dxa"/>
            </w:tcMar>
          </w:tcPr>
          <w:p w14:paraId="1B264FAC" w14:textId="77777777" w:rsidR="00C75031" w:rsidRDefault="00C75031"/>
          <w:p w14:paraId="27CB35A7" w14:textId="77777777" w:rsidR="00C75031" w:rsidRDefault="00000000">
            <w:pPr>
              <w:spacing w:after="40" w:line="247" w:lineRule="auto"/>
            </w:pPr>
            <w:r>
              <w:rPr>
                <w:b/>
                <w:color w:val="121417"/>
                <w:sz w:val="17"/>
              </w:rPr>
              <w:t>9. Optional Monitoring Upgrade</w:t>
            </w:r>
          </w:p>
          <w:p w14:paraId="39D61C0A" w14:textId="77777777" w:rsidR="00C75031" w:rsidRDefault="00000000">
            <w:pPr>
              <w:spacing w:after="0" w:line="247" w:lineRule="auto"/>
            </w:pPr>
            <w:r>
              <w:rPr>
                <w:color w:val="2F353C"/>
                <w:sz w:val="15"/>
              </w:rPr>
              <w:t>Configure dashboards, reporting, tracking or access control if selected.</w:t>
            </w:r>
          </w:p>
        </w:tc>
      </w:tr>
      <w:tr w:rsidR="00C75031" w14:paraId="22DB8C8F" w14:textId="77777777" w:rsidTr="003C422C">
        <w:trPr>
          <w:jc w:val="center"/>
        </w:trPr>
        <w:tc>
          <w:tcPr>
            <w:tcW w:w="3236" w:type="dxa"/>
            <w:tcBorders>
              <w:top w:val="nil"/>
              <w:left w:val="nil"/>
              <w:bottom w:val="nil"/>
              <w:right w:val="nil"/>
            </w:tcBorders>
            <w:shd w:val="clear" w:color="auto" w:fill="E31E24"/>
          </w:tcPr>
          <w:p w14:paraId="6D9BA3EC" w14:textId="77777777" w:rsidR="00C75031" w:rsidRDefault="00C75031"/>
        </w:tc>
        <w:tc>
          <w:tcPr>
            <w:tcW w:w="6649" w:type="dxa"/>
            <w:gridSpan w:val="3"/>
            <w:tcBorders>
              <w:top w:val="nil"/>
              <w:left w:val="nil"/>
              <w:bottom w:val="nil"/>
              <w:right w:val="nil"/>
            </w:tcBorders>
            <w:shd w:val="clear" w:color="auto" w:fill="FFF6F6"/>
            <w:tcMar>
              <w:top w:w="75" w:type="dxa"/>
              <w:left w:w="110" w:type="dxa"/>
              <w:bottom w:w="75" w:type="dxa"/>
              <w:right w:w="110" w:type="dxa"/>
            </w:tcMar>
          </w:tcPr>
          <w:p w14:paraId="06EC9457" w14:textId="77777777" w:rsidR="00C75031" w:rsidRDefault="00C75031"/>
          <w:p w14:paraId="3D038DF8" w14:textId="77777777" w:rsidR="00C75031" w:rsidRDefault="00000000">
            <w:pPr>
              <w:spacing w:after="40" w:line="247" w:lineRule="auto"/>
            </w:pPr>
            <w:r>
              <w:rPr>
                <w:b/>
                <w:color w:val="121417"/>
                <w:sz w:val="21"/>
              </w:rPr>
              <w:t>Professional approach</w:t>
            </w:r>
          </w:p>
          <w:p w14:paraId="4C6A3E0E" w14:textId="77777777" w:rsidR="00C75031" w:rsidRDefault="00000000">
            <w:pPr>
              <w:spacing w:after="0" w:line="247" w:lineRule="auto"/>
            </w:pPr>
            <w:r>
              <w:rPr>
                <w:color w:val="2F353C"/>
                <w:sz w:val="18"/>
              </w:rPr>
              <w:t>Start with safe EV charging. Expand into smart energy monitoring when the business case is clear.</w:t>
            </w:r>
          </w:p>
        </w:tc>
      </w:tr>
    </w:tbl>
    <w:p w14:paraId="5BAC0BE2" w14:textId="77777777" w:rsidR="00C75031" w:rsidRDefault="00000000">
      <w:r>
        <w:br w:type="page"/>
      </w:r>
    </w:p>
    <w:tbl>
      <w:tblPr>
        <w:tblW w:w="0" w:type="auto"/>
        <w:jc w:val="center"/>
        <w:tblLayout w:type="fixed"/>
        <w:tblLook w:val="04A0" w:firstRow="1" w:lastRow="0" w:firstColumn="1" w:lastColumn="0" w:noHBand="0" w:noVBand="1"/>
      </w:tblPr>
      <w:tblGrid>
        <w:gridCol w:w="3312"/>
        <w:gridCol w:w="3312"/>
        <w:gridCol w:w="3312"/>
      </w:tblGrid>
      <w:tr w:rsidR="00C75031" w14:paraId="461D2DA5" w14:textId="77777777">
        <w:trPr>
          <w:jc w:val="center"/>
        </w:trPr>
        <w:tc>
          <w:tcPr>
            <w:tcW w:w="3312" w:type="dxa"/>
            <w:tcBorders>
              <w:top w:val="nil"/>
              <w:left w:val="nil"/>
              <w:bottom w:val="nil"/>
              <w:right w:val="nil"/>
            </w:tcBorders>
            <w:tcMar>
              <w:top w:w="45" w:type="dxa"/>
              <w:left w:w="50" w:type="dxa"/>
              <w:bottom w:w="45" w:type="dxa"/>
              <w:right w:w="50" w:type="dxa"/>
            </w:tcMar>
          </w:tcPr>
          <w:p w14:paraId="7250D74F" w14:textId="77777777" w:rsidR="00C75031" w:rsidRDefault="00000000">
            <w:pPr>
              <w:jc w:val="center"/>
            </w:pPr>
            <w:r>
              <w:rPr>
                <w:noProof/>
              </w:rPr>
              <w:lastRenderedPageBreak/>
              <w:drawing>
                <wp:inline distT="0" distB="0" distL="0" distR="0" wp14:anchorId="3FBE6A36" wp14:editId="06FD6047">
                  <wp:extent cx="530352" cy="53035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79f4841-6f96-58c2-9108-1491eac9c47c.png"/>
                          <pic:cNvPicPr/>
                        </pic:nvPicPr>
                        <pic:blipFill>
                          <a:blip r:embed="rId9"/>
                          <a:stretch>
                            <a:fillRect/>
                          </a:stretch>
                        </pic:blipFill>
                        <pic:spPr>
                          <a:xfrm>
                            <a:off x="0" y="0"/>
                            <a:ext cx="530352" cy="530352"/>
                          </a:xfrm>
                          <a:prstGeom prst="rect">
                            <a:avLst/>
                          </a:prstGeom>
                        </pic:spPr>
                      </pic:pic>
                    </a:graphicData>
                  </a:graphic>
                </wp:inline>
              </w:drawing>
            </w:r>
          </w:p>
        </w:tc>
        <w:tc>
          <w:tcPr>
            <w:tcW w:w="3312" w:type="dxa"/>
            <w:tcBorders>
              <w:top w:val="nil"/>
              <w:left w:val="nil"/>
              <w:bottom w:val="nil"/>
              <w:right w:val="nil"/>
            </w:tcBorders>
            <w:shd w:val="clear" w:color="auto" w:fill="121417"/>
            <w:tcMar>
              <w:top w:w="45" w:type="dxa"/>
              <w:left w:w="50" w:type="dxa"/>
              <w:bottom w:w="45" w:type="dxa"/>
              <w:right w:w="50" w:type="dxa"/>
            </w:tcMar>
          </w:tcPr>
          <w:p w14:paraId="2260D55B" w14:textId="77777777" w:rsidR="00C75031" w:rsidRDefault="00000000">
            <w:pPr>
              <w:spacing w:after="40" w:line="247" w:lineRule="auto"/>
            </w:pPr>
            <w:r>
              <w:rPr>
                <w:b/>
                <w:color w:val="FFFFFF"/>
                <w:sz w:val="19"/>
              </w:rPr>
              <w:t>PROMATION SA  |  SMART EV CHARGING SOLUTIONS</w:t>
            </w:r>
          </w:p>
        </w:tc>
        <w:tc>
          <w:tcPr>
            <w:tcW w:w="3312" w:type="dxa"/>
            <w:tcBorders>
              <w:top w:val="nil"/>
              <w:left w:val="nil"/>
              <w:bottom w:val="nil"/>
              <w:right w:val="nil"/>
            </w:tcBorders>
            <w:shd w:val="clear" w:color="auto" w:fill="E31E24"/>
            <w:tcMar>
              <w:top w:w="45" w:type="dxa"/>
              <w:left w:w="50" w:type="dxa"/>
              <w:bottom w:w="45" w:type="dxa"/>
              <w:right w:w="50" w:type="dxa"/>
            </w:tcMar>
          </w:tcPr>
          <w:p w14:paraId="77E5CE02" w14:textId="77777777" w:rsidR="00C75031" w:rsidRDefault="00000000">
            <w:pPr>
              <w:spacing w:after="40" w:line="247" w:lineRule="auto"/>
              <w:jc w:val="center"/>
            </w:pPr>
            <w:r>
              <w:rPr>
                <w:b/>
                <w:color w:val="FFFFFF"/>
                <w:sz w:val="18"/>
              </w:rPr>
              <w:t>PAGE 10</w:t>
            </w:r>
          </w:p>
        </w:tc>
      </w:tr>
    </w:tbl>
    <w:p w14:paraId="217D58B1" w14:textId="77777777" w:rsidR="003C422C" w:rsidRDefault="003C422C">
      <w:pPr>
        <w:spacing w:before="140" w:after="100" w:line="252" w:lineRule="auto"/>
        <w:rPr>
          <w:b/>
          <w:color w:val="121417"/>
          <w:sz w:val="34"/>
        </w:rPr>
      </w:pPr>
    </w:p>
    <w:p w14:paraId="686CE3C9" w14:textId="106C3015" w:rsidR="00C75031" w:rsidRDefault="00000000">
      <w:pPr>
        <w:spacing w:before="140" w:after="100" w:line="252" w:lineRule="auto"/>
        <w:rPr>
          <w:b/>
          <w:color w:val="121417"/>
          <w:sz w:val="34"/>
        </w:rPr>
      </w:pPr>
      <w:r>
        <w:rPr>
          <w:b/>
          <w:color w:val="121417"/>
          <w:sz w:val="34"/>
        </w:rPr>
        <w:t>Recommended Next Step</w:t>
      </w:r>
    </w:p>
    <w:p w14:paraId="4B86EB55" w14:textId="77777777" w:rsidR="003C422C" w:rsidRDefault="003C422C">
      <w:pPr>
        <w:spacing w:before="140" w:after="100" w:line="252" w:lineRule="auto"/>
      </w:pPr>
    </w:p>
    <w:p w14:paraId="7B95D77D" w14:textId="56D769CD" w:rsidR="003C422C" w:rsidRPr="003C422C" w:rsidRDefault="00000000">
      <w:pPr>
        <w:spacing w:after="100" w:line="252" w:lineRule="auto"/>
        <w:rPr>
          <w:b/>
          <w:color w:val="121417"/>
        </w:rPr>
      </w:pPr>
      <w:r>
        <w:rPr>
          <w:b/>
          <w:color w:val="121417"/>
        </w:rPr>
        <w:t xml:space="preserve">The correct next step is not to guess the final price from a distance. The </w:t>
      </w:r>
      <w:proofErr w:type="gramStart"/>
      <w:r>
        <w:rPr>
          <w:b/>
          <w:color w:val="121417"/>
        </w:rPr>
        <w:t>correct next</w:t>
      </w:r>
      <w:proofErr w:type="gramEnd"/>
      <w:r>
        <w:rPr>
          <w:b/>
          <w:color w:val="121417"/>
        </w:rPr>
        <w:t xml:space="preserve"> step is to confirm site readiness and select the right starting option.</w:t>
      </w:r>
    </w:p>
    <w:tbl>
      <w:tblPr>
        <w:tblW w:w="0" w:type="auto"/>
        <w:jc w:val="center"/>
        <w:tblLayout w:type="fixed"/>
        <w:tblLook w:val="04A0" w:firstRow="1" w:lastRow="0" w:firstColumn="1" w:lastColumn="0" w:noHBand="0" w:noVBand="1"/>
      </w:tblPr>
      <w:tblGrid>
        <w:gridCol w:w="4968"/>
        <w:gridCol w:w="4968"/>
      </w:tblGrid>
      <w:tr w:rsidR="00C75031" w14:paraId="1109751E" w14:textId="77777777">
        <w:trPr>
          <w:jc w:val="center"/>
        </w:trPr>
        <w:tc>
          <w:tcPr>
            <w:tcW w:w="4968" w:type="dxa"/>
            <w:tcBorders>
              <w:top w:val="nil"/>
              <w:left w:val="nil"/>
              <w:bottom w:val="nil"/>
              <w:right w:val="nil"/>
            </w:tcBorders>
            <w:shd w:val="clear" w:color="auto" w:fill="E31E24"/>
          </w:tcPr>
          <w:p w14:paraId="1E607B07" w14:textId="77777777" w:rsidR="00C75031" w:rsidRDefault="00C75031"/>
        </w:tc>
        <w:tc>
          <w:tcPr>
            <w:tcW w:w="4968" w:type="dxa"/>
            <w:tcBorders>
              <w:top w:val="nil"/>
              <w:left w:val="nil"/>
              <w:bottom w:val="nil"/>
              <w:right w:val="nil"/>
            </w:tcBorders>
            <w:shd w:val="clear" w:color="auto" w:fill="F7F8FA"/>
            <w:tcMar>
              <w:top w:w="75" w:type="dxa"/>
              <w:left w:w="110" w:type="dxa"/>
              <w:bottom w:w="75" w:type="dxa"/>
              <w:right w:w="110" w:type="dxa"/>
            </w:tcMar>
          </w:tcPr>
          <w:p w14:paraId="765C832C" w14:textId="77777777" w:rsidR="00C75031" w:rsidRDefault="00C75031"/>
          <w:p w14:paraId="562121B3" w14:textId="77777777" w:rsidR="00C75031" w:rsidRDefault="00000000">
            <w:pPr>
              <w:spacing w:after="40" w:line="247" w:lineRule="auto"/>
            </w:pPr>
            <w:r>
              <w:rPr>
                <w:b/>
                <w:color w:val="121417"/>
                <w:sz w:val="21"/>
              </w:rPr>
              <w:t>Recommended action</w:t>
            </w:r>
          </w:p>
          <w:p w14:paraId="5016AD76" w14:textId="77777777" w:rsidR="00C75031" w:rsidRDefault="00000000">
            <w:pPr>
              <w:spacing w:after="0" w:line="247" w:lineRule="auto"/>
            </w:pPr>
            <w:r>
              <w:rPr>
                <w:color w:val="2F353C"/>
                <w:sz w:val="18"/>
              </w:rPr>
              <w:t>Book an EV Charging Site Assessment. Promation SA will confirm DB condition, available supply, charger location, cable route, protection requirements, correct charger size and optional monitoring or tracking requirements.</w:t>
            </w:r>
          </w:p>
        </w:tc>
      </w:tr>
    </w:tbl>
    <w:p w14:paraId="3C583C29" w14:textId="77777777" w:rsidR="003C422C" w:rsidRDefault="003C422C">
      <w:pPr>
        <w:spacing w:before="120" w:after="80" w:line="252" w:lineRule="auto"/>
        <w:rPr>
          <w:b/>
          <w:color w:val="E31E24"/>
          <w:sz w:val="21"/>
        </w:rPr>
      </w:pPr>
    </w:p>
    <w:p w14:paraId="32DEACEE" w14:textId="3E78D38A" w:rsidR="00C75031" w:rsidRDefault="00000000">
      <w:pPr>
        <w:spacing w:before="120" w:after="80" w:line="252" w:lineRule="auto"/>
      </w:pPr>
      <w:r>
        <w:rPr>
          <w:b/>
          <w:color w:val="E31E24"/>
          <w:sz w:val="21"/>
        </w:rPr>
        <w:t>Please select your preferred starting point:</w:t>
      </w:r>
    </w:p>
    <w:tbl>
      <w:tblPr>
        <w:tblW w:w="0" w:type="auto"/>
        <w:jc w:val="center"/>
        <w:tblLayout w:type="fixed"/>
        <w:tblLook w:val="04A0" w:firstRow="1" w:lastRow="0" w:firstColumn="1" w:lastColumn="0" w:noHBand="0" w:noVBand="1"/>
      </w:tblPr>
      <w:tblGrid>
        <w:gridCol w:w="3312"/>
        <w:gridCol w:w="3312"/>
        <w:gridCol w:w="3312"/>
      </w:tblGrid>
      <w:tr w:rsidR="00C75031" w14:paraId="6A80D7C4" w14:textId="77777777">
        <w:trPr>
          <w:jc w:val="center"/>
        </w:trPr>
        <w:tc>
          <w:tcPr>
            <w:tcW w:w="3312" w:type="dxa"/>
            <w:tcBorders>
              <w:top w:val="single" w:sz="12" w:space="0" w:color="D8DEE6"/>
              <w:left w:val="single" w:sz="12" w:space="0" w:color="D8DEE6"/>
              <w:bottom w:val="single" w:sz="12" w:space="0" w:color="D8DEE6"/>
              <w:right w:val="single" w:sz="12" w:space="0" w:color="D8DEE6"/>
            </w:tcBorders>
            <w:shd w:val="clear" w:color="auto" w:fill="ECEFF2"/>
            <w:tcMar>
              <w:top w:w="70" w:type="dxa"/>
              <w:left w:w="90" w:type="dxa"/>
              <w:bottom w:w="70" w:type="dxa"/>
              <w:right w:w="90" w:type="dxa"/>
            </w:tcMar>
          </w:tcPr>
          <w:p w14:paraId="239D06AC" w14:textId="77777777" w:rsidR="00C75031" w:rsidRDefault="00C75031"/>
          <w:p w14:paraId="5A15B0A7" w14:textId="77777777" w:rsidR="00C75031" w:rsidRDefault="00000000">
            <w:pPr>
              <w:spacing w:after="40" w:line="247" w:lineRule="auto"/>
              <w:jc w:val="center"/>
            </w:pPr>
            <w:r>
              <w:rPr>
                <w:b/>
                <w:color w:val="E31E24"/>
                <w:sz w:val="31"/>
              </w:rPr>
              <w:t>[   ]</w:t>
            </w:r>
          </w:p>
          <w:p w14:paraId="0D26CB0A" w14:textId="77777777" w:rsidR="00C75031" w:rsidRDefault="00000000">
            <w:pPr>
              <w:spacing w:after="40" w:line="247" w:lineRule="auto"/>
              <w:jc w:val="center"/>
            </w:pPr>
            <w:r>
              <w:rPr>
                <w:b/>
                <w:color w:val="121417"/>
                <w:sz w:val="17"/>
              </w:rPr>
              <w:t>Option 1: Guest Ready Starter</w:t>
            </w:r>
          </w:p>
          <w:p w14:paraId="24480657" w14:textId="77777777" w:rsidR="00C75031" w:rsidRDefault="00000000">
            <w:pPr>
              <w:spacing w:after="0" w:line="247" w:lineRule="auto"/>
              <w:jc w:val="center"/>
            </w:pPr>
            <w:r>
              <w:rPr>
                <w:b/>
                <w:color w:val="E31E24"/>
                <w:sz w:val="17"/>
              </w:rPr>
              <w:t>From R24,500 excl. VAT</w:t>
            </w:r>
          </w:p>
        </w:tc>
        <w:tc>
          <w:tcPr>
            <w:tcW w:w="3312" w:type="dxa"/>
            <w:tcBorders>
              <w:top w:val="single" w:sz="12" w:space="0" w:color="E31E24"/>
              <w:left w:val="single" w:sz="12" w:space="0" w:color="E31E24"/>
              <w:bottom w:val="single" w:sz="12" w:space="0" w:color="E31E24"/>
              <w:right w:val="single" w:sz="12" w:space="0" w:color="E31E24"/>
            </w:tcBorders>
            <w:shd w:val="clear" w:color="auto" w:fill="FFF7F7"/>
            <w:tcMar>
              <w:top w:w="70" w:type="dxa"/>
              <w:left w:w="90" w:type="dxa"/>
              <w:bottom w:w="70" w:type="dxa"/>
              <w:right w:w="90" w:type="dxa"/>
            </w:tcMar>
          </w:tcPr>
          <w:p w14:paraId="7A280AEC" w14:textId="77777777" w:rsidR="00C75031" w:rsidRDefault="00C75031"/>
          <w:p w14:paraId="6D37FF56" w14:textId="77777777" w:rsidR="00C75031" w:rsidRDefault="00000000">
            <w:pPr>
              <w:spacing w:after="40" w:line="247" w:lineRule="auto"/>
              <w:jc w:val="center"/>
            </w:pPr>
            <w:r>
              <w:rPr>
                <w:b/>
                <w:color w:val="E31E24"/>
                <w:sz w:val="31"/>
              </w:rPr>
              <w:t>[   ]</w:t>
            </w:r>
          </w:p>
          <w:p w14:paraId="184B6CF9" w14:textId="77777777" w:rsidR="00C75031" w:rsidRDefault="00000000">
            <w:pPr>
              <w:spacing w:after="40" w:line="247" w:lineRule="auto"/>
              <w:jc w:val="center"/>
            </w:pPr>
            <w:r>
              <w:rPr>
                <w:b/>
                <w:color w:val="121417"/>
                <w:sz w:val="17"/>
              </w:rPr>
              <w:t>Option 2: Recommended Hospitality Solution</w:t>
            </w:r>
          </w:p>
          <w:p w14:paraId="20A04122" w14:textId="77777777" w:rsidR="00C75031" w:rsidRDefault="00000000">
            <w:pPr>
              <w:spacing w:after="0" w:line="247" w:lineRule="auto"/>
              <w:jc w:val="center"/>
            </w:pPr>
            <w:r>
              <w:rPr>
                <w:b/>
                <w:color w:val="E31E24"/>
                <w:sz w:val="17"/>
              </w:rPr>
              <w:t>From R39,500 excl. VAT</w:t>
            </w:r>
          </w:p>
        </w:tc>
        <w:tc>
          <w:tcPr>
            <w:tcW w:w="3312" w:type="dxa"/>
            <w:tcBorders>
              <w:top w:val="single" w:sz="12" w:space="0" w:color="D8DEE6"/>
              <w:left w:val="single" w:sz="12" w:space="0" w:color="D8DEE6"/>
              <w:bottom w:val="single" w:sz="12" w:space="0" w:color="D8DEE6"/>
              <w:right w:val="single" w:sz="12" w:space="0" w:color="D8DEE6"/>
            </w:tcBorders>
            <w:shd w:val="clear" w:color="auto" w:fill="ECEFF2"/>
            <w:tcMar>
              <w:top w:w="70" w:type="dxa"/>
              <w:left w:w="90" w:type="dxa"/>
              <w:bottom w:w="70" w:type="dxa"/>
              <w:right w:w="90" w:type="dxa"/>
            </w:tcMar>
          </w:tcPr>
          <w:p w14:paraId="3EEF836D" w14:textId="77777777" w:rsidR="00C75031" w:rsidRDefault="00C75031"/>
          <w:p w14:paraId="0591D0C8" w14:textId="77777777" w:rsidR="00C75031" w:rsidRDefault="00000000">
            <w:pPr>
              <w:spacing w:after="40" w:line="247" w:lineRule="auto"/>
              <w:jc w:val="center"/>
            </w:pPr>
            <w:r>
              <w:rPr>
                <w:b/>
                <w:color w:val="E31E24"/>
                <w:sz w:val="31"/>
              </w:rPr>
              <w:t>[   ]</w:t>
            </w:r>
          </w:p>
          <w:p w14:paraId="46033683" w14:textId="77777777" w:rsidR="00C75031" w:rsidRDefault="00000000">
            <w:pPr>
              <w:spacing w:after="40" w:line="247" w:lineRule="auto"/>
              <w:jc w:val="center"/>
            </w:pPr>
            <w:r>
              <w:rPr>
                <w:b/>
                <w:color w:val="121417"/>
                <w:sz w:val="17"/>
              </w:rPr>
              <w:t>Option 3: Commercial Access-Control Solution</w:t>
            </w:r>
          </w:p>
          <w:p w14:paraId="044F1FBA" w14:textId="77777777" w:rsidR="00C75031" w:rsidRDefault="00000000">
            <w:pPr>
              <w:spacing w:after="0" w:line="247" w:lineRule="auto"/>
              <w:jc w:val="center"/>
            </w:pPr>
            <w:r>
              <w:rPr>
                <w:b/>
                <w:color w:val="E31E24"/>
                <w:sz w:val="17"/>
              </w:rPr>
              <w:t>From R95,000 excl. VAT</w:t>
            </w:r>
          </w:p>
        </w:tc>
      </w:tr>
    </w:tbl>
    <w:p w14:paraId="6BE2790E" w14:textId="77777777" w:rsidR="00C75031" w:rsidRDefault="00000000">
      <w:pPr>
        <w:spacing w:before="140" w:after="80" w:line="252" w:lineRule="auto"/>
      </w:pPr>
      <w:r>
        <w:rPr>
          <w:b/>
          <w:color w:val="121417"/>
        </w:rPr>
        <w:t>Optional upgrades required:</w:t>
      </w:r>
    </w:p>
    <w:tbl>
      <w:tblPr>
        <w:tblW w:w="9177" w:type="dxa"/>
        <w:jc w:val="center"/>
        <w:tblLayout w:type="fixed"/>
        <w:tblLook w:val="04A0" w:firstRow="1" w:lastRow="0" w:firstColumn="1" w:lastColumn="0" w:noHBand="0" w:noVBand="1"/>
      </w:tblPr>
      <w:tblGrid>
        <w:gridCol w:w="3260"/>
        <w:gridCol w:w="2191"/>
        <w:gridCol w:w="3312"/>
        <w:gridCol w:w="414"/>
      </w:tblGrid>
      <w:tr w:rsidR="00C75031" w14:paraId="2C302753" w14:textId="77777777" w:rsidTr="003C422C">
        <w:trPr>
          <w:gridAfter w:val="1"/>
          <w:wAfter w:w="414" w:type="dxa"/>
          <w:jc w:val="center"/>
        </w:trPr>
        <w:tc>
          <w:tcPr>
            <w:tcW w:w="3260" w:type="dxa"/>
            <w:tcBorders>
              <w:top w:val="nil"/>
              <w:left w:val="nil"/>
              <w:bottom w:val="nil"/>
              <w:right w:val="nil"/>
            </w:tcBorders>
            <w:tcMar>
              <w:top w:w="70" w:type="dxa"/>
              <w:left w:w="90" w:type="dxa"/>
              <w:bottom w:w="70" w:type="dxa"/>
              <w:right w:w="90" w:type="dxa"/>
            </w:tcMar>
          </w:tcPr>
          <w:p w14:paraId="6A4AFBC7" w14:textId="77777777" w:rsidR="00C75031" w:rsidRDefault="00C75031" w:rsidP="003C422C"/>
          <w:p w14:paraId="59A9FE7F" w14:textId="1AE8A9BB" w:rsidR="00C75031" w:rsidRDefault="00000000" w:rsidP="003C422C">
            <w:pPr>
              <w:pStyle w:val="ListParagraph"/>
              <w:numPr>
                <w:ilvl w:val="0"/>
                <w:numId w:val="10"/>
              </w:numPr>
              <w:spacing w:after="40" w:line="247" w:lineRule="auto"/>
            </w:pPr>
            <w:r w:rsidRPr="003C422C">
              <w:rPr>
                <w:color w:val="2F353C"/>
                <w:sz w:val="16"/>
              </w:rPr>
              <w:t>HMI dashboard</w:t>
            </w:r>
          </w:p>
        </w:tc>
        <w:tc>
          <w:tcPr>
            <w:tcW w:w="2191" w:type="dxa"/>
            <w:tcBorders>
              <w:top w:val="nil"/>
              <w:left w:val="nil"/>
              <w:bottom w:val="nil"/>
              <w:right w:val="nil"/>
            </w:tcBorders>
            <w:tcMar>
              <w:top w:w="70" w:type="dxa"/>
              <w:left w:w="90" w:type="dxa"/>
              <w:bottom w:w="70" w:type="dxa"/>
              <w:right w:w="90" w:type="dxa"/>
            </w:tcMar>
          </w:tcPr>
          <w:p w14:paraId="69953BFB" w14:textId="77777777" w:rsidR="00C75031" w:rsidRDefault="00C75031" w:rsidP="003C422C"/>
          <w:p w14:paraId="1D2AF0F7" w14:textId="485251D5" w:rsidR="00C75031" w:rsidRDefault="00000000" w:rsidP="003C422C">
            <w:pPr>
              <w:pStyle w:val="ListParagraph"/>
              <w:numPr>
                <w:ilvl w:val="0"/>
                <w:numId w:val="10"/>
              </w:numPr>
              <w:spacing w:after="40" w:line="247" w:lineRule="auto"/>
            </w:pPr>
            <w:r w:rsidRPr="003C422C">
              <w:rPr>
                <w:color w:val="2F353C"/>
                <w:sz w:val="16"/>
              </w:rPr>
              <w:t>Desktop dashboard</w:t>
            </w:r>
          </w:p>
        </w:tc>
        <w:tc>
          <w:tcPr>
            <w:tcW w:w="3312" w:type="dxa"/>
            <w:tcBorders>
              <w:top w:val="nil"/>
              <w:left w:val="nil"/>
              <w:bottom w:val="nil"/>
              <w:right w:val="nil"/>
            </w:tcBorders>
            <w:tcMar>
              <w:top w:w="70" w:type="dxa"/>
              <w:left w:w="90" w:type="dxa"/>
              <w:bottom w:w="70" w:type="dxa"/>
              <w:right w:w="90" w:type="dxa"/>
            </w:tcMar>
          </w:tcPr>
          <w:p w14:paraId="136AF2F9" w14:textId="77777777" w:rsidR="00C75031" w:rsidRDefault="00C75031" w:rsidP="003C422C"/>
          <w:p w14:paraId="08F7F9A0" w14:textId="39DDA6C9" w:rsidR="00C75031" w:rsidRDefault="00000000" w:rsidP="003C422C">
            <w:pPr>
              <w:pStyle w:val="ListParagraph"/>
              <w:numPr>
                <w:ilvl w:val="0"/>
                <w:numId w:val="10"/>
              </w:numPr>
              <w:spacing w:after="40" w:line="247" w:lineRule="auto"/>
            </w:pPr>
            <w:r w:rsidRPr="003C422C">
              <w:rPr>
                <w:color w:val="2F353C"/>
                <w:sz w:val="16"/>
              </w:rPr>
              <w:t>Phone/mobile dashboard</w:t>
            </w:r>
          </w:p>
        </w:tc>
      </w:tr>
      <w:tr w:rsidR="00C75031" w14:paraId="446C1832" w14:textId="77777777" w:rsidTr="003C422C">
        <w:trPr>
          <w:gridAfter w:val="1"/>
          <w:wAfter w:w="414" w:type="dxa"/>
          <w:jc w:val="center"/>
        </w:trPr>
        <w:tc>
          <w:tcPr>
            <w:tcW w:w="3260" w:type="dxa"/>
            <w:tcBorders>
              <w:top w:val="nil"/>
              <w:left w:val="nil"/>
              <w:bottom w:val="nil"/>
              <w:right w:val="nil"/>
            </w:tcBorders>
            <w:tcMar>
              <w:top w:w="70" w:type="dxa"/>
              <w:left w:w="90" w:type="dxa"/>
              <w:bottom w:w="70" w:type="dxa"/>
              <w:right w:w="90" w:type="dxa"/>
            </w:tcMar>
          </w:tcPr>
          <w:p w14:paraId="4E615778" w14:textId="77777777" w:rsidR="00C75031" w:rsidRDefault="00C75031" w:rsidP="003C422C"/>
          <w:p w14:paraId="076578E7" w14:textId="2C9CB0E1" w:rsidR="00C75031" w:rsidRDefault="00000000" w:rsidP="003C422C">
            <w:pPr>
              <w:pStyle w:val="ListParagraph"/>
              <w:numPr>
                <w:ilvl w:val="0"/>
                <w:numId w:val="10"/>
              </w:numPr>
              <w:spacing w:after="40" w:line="247" w:lineRule="auto"/>
            </w:pPr>
            <w:r w:rsidRPr="003C422C">
              <w:rPr>
                <w:color w:val="2F353C"/>
                <w:sz w:val="16"/>
              </w:rPr>
              <w:t>App-based viewing where supported</w:t>
            </w:r>
          </w:p>
        </w:tc>
        <w:tc>
          <w:tcPr>
            <w:tcW w:w="2191" w:type="dxa"/>
            <w:tcBorders>
              <w:top w:val="nil"/>
              <w:left w:val="nil"/>
              <w:bottom w:val="nil"/>
              <w:right w:val="nil"/>
            </w:tcBorders>
            <w:tcMar>
              <w:top w:w="70" w:type="dxa"/>
              <w:left w:w="90" w:type="dxa"/>
              <w:bottom w:w="70" w:type="dxa"/>
              <w:right w:w="90" w:type="dxa"/>
            </w:tcMar>
          </w:tcPr>
          <w:p w14:paraId="5ADBF562" w14:textId="77777777" w:rsidR="00C75031" w:rsidRDefault="00C75031" w:rsidP="003C422C"/>
          <w:p w14:paraId="436184AC" w14:textId="192990AF" w:rsidR="00C75031" w:rsidRDefault="00000000" w:rsidP="003C422C">
            <w:pPr>
              <w:pStyle w:val="ListParagraph"/>
              <w:numPr>
                <w:ilvl w:val="0"/>
                <w:numId w:val="10"/>
              </w:numPr>
              <w:spacing w:after="40" w:line="247" w:lineRule="auto"/>
            </w:pPr>
            <w:r w:rsidRPr="003C422C">
              <w:rPr>
                <w:color w:val="2F353C"/>
                <w:sz w:val="16"/>
              </w:rPr>
              <w:t>Usage tracking</w:t>
            </w:r>
          </w:p>
        </w:tc>
        <w:tc>
          <w:tcPr>
            <w:tcW w:w="3312" w:type="dxa"/>
            <w:tcBorders>
              <w:top w:val="nil"/>
              <w:left w:val="nil"/>
              <w:bottom w:val="nil"/>
              <w:right w:val="nil"/>
            </w:tcBorders>
            <w:tcMar>
              <w:top w:w="70" w:type="dxa"/>
              <w:left w:w="90" w:type="dxa"/>
              <w:bottom w:w="70" w:type="dxa"/>
              <w:right w:w="90" w:type="dxa"/>
            </w:tcMar>
          </w:tcPr>
          <w:p w14:paraId="0F2B8CAF" w14:textId="77777777" w:rsidR="00C75031" w:rsidRDefault="00C75031" w:rsidP="003C422C"/>
          <w:p w14:paraId="14C0D305" w14:textId="62239B9C" w:rsidR="00C75031" w:rsidRDefault="00000000" w:rsidP="003C422C">
            <w:pPr>
              <w:pStyle w:val="ListParagraph"/>
              <w:numPr>
                <w:ilvl w:val="0"/>
                <w:numId w:val="10"/>
              </w:numPr>
              <w:spacing w:after="40" w:line="247" w:lineRule="auto"/>
            </w:pPr>
            <w:r w:rsidRPr="003C422C">
              <w:rPr>
                <w:color w:val="2F353C"/>
                <w:sz w:val="16"/>
              </w:rPr>
              <w:t>kWh tracking</w:t>
            </w:r>
          </w:p>
        </w:tc>
      </w:tr>
      <w:tr w:rsidR="00C75031" w14:paraId="16C592BF" w14:textId="77777777" w:rsidTr="003C422C">
        <w:trPr>
          <w:gridAfter w:val="1"/>
          <w:wAfter w:w="414" w:type="dxa"/>
          <w:jc w:val="center"/>
        </w:trPr>
        <w:tc>
          <w:tcPr>
            <w:tcW w:w="3260" w:type="dxa"/>
            <w:tcBorders>
              <w:top w:val="nil"/>
              <w:left w:val="nil"/>
              <w:bottom w:val="nil"/>
              <w:right w:val="nil"/>
            </w:tcBorders>
            <w:tcMar>
              <w:top w:w="70" w:type="dxa"/>
              <w:left w:w="90" w:type="dxa"/>
              <w:bottom w:w="70" w:type="dxa"/>
              <w:right w:w="90" w:type="dxa"/>
            </w:tcMar>
          </w:tcPr>
          <w:p w14:paraId="01E9048B" w14:textId="77777777" w:rsidR="00C75031" w:rsidRDefault="00C75031" w:rsidP="003C422C"/>
          <w:p w14:paraId="635FFBD2" w14:textId="6AFA4DD9" w:rsidR="00C75031" w:rsidRDefault="003C422C" w:rsidP="003C422C">
            <w:pPr>
              <w:pStyle w:val="ListParagraph"/>
              <w:numPr>
                <w:ilvl w:val="0"/>
                <w:numId w:val="10"/>
              </w:numPr>
              <w:spacing w:after="40" w:line="247" w:lineRule="auto"/>
            </w:pPr>
            <w:r>
              <w:rPr>
                <w:color w:val="2F353C"/>
                <w:sz w:val="16"/>
              </w:rPr>
              <w:t>R</w:t>
            </w:r>
            <w:r w:rsidR="00000000" w:rsidRPr="003C422C">
              <w:rPr>
                <w:color w:val="2F353C"/>
                <w:sz w:val="16"/>
              </w:rPr>
              <w:t>FID access control</w:t>
            </w:r>
          </w:p>
        </w:tc>
        <w:tc>
          <w:tcPr>
            <w:tcW w:w="2191" w:type="dxa"/>
            <w:tcBorders>
              <w:top w:val="nil"/>
              <w:left w:val="nil"/>
              <w:bottom w:val="nil"/>
              <w:right w:val="nil"/>
            </w:tcBorders>
            <w:tcMar>
              <w:top w:w="70" w:type="dxa"/>
              <w:left w:w="90" w:type="dxa"/>
              <w:bottom w:w="70" w:type="dxa"/>
              <w:right w:w="90" w:type="dxa"/>
            </w:tcMar>
          </w:tcPr>
          <w:p w14:paraId="744C9163" w14:textId="77777777" w:rsidR="00C75031" w:rsidRDefault="00C75031" w:rsidP="003C422C"/>
          <w:p w14:paraId="38727B9A" w14:textId="79F81F15" w:rsidR="00C75031" w:rsidRDefault="00000000" w:rsidP="003C422C">
            <w:pPr>
              <w:pStyle w:val="ListParagraph"/>
              <w:numPr>
                <w:ilvl w:val="0"/>
                <w:numId w:val="10"/>
              </w:numPr>
              <w:spacing w:after="40" w:line="247" w:lineRule="auto"/>
            </w:pPr>
            <w:r w:rsidRPr="003C422C">
              <w:rPr>
                <w:color w:val="2F353C"/>
                <w:sz w:val="16"/>
              </w:rPr>
              <w:t>Guest/user reporting</w:t>
            </w:r>
          </w:p>
        </w:tc>
        <w:tc>
          <w:tcPr>
            <w:tcW w:w="3312" w:type="dxa"/>
            <w:tcBorders>
              <w:top w:val="nil"/>
              <w:left w:val="nil"/>
              <w:bottom w:val="nil"/>
              <w:right w:val="nil"/>
            </w:tcBorders>
            <w:tcMar>
              <w:top w:w="70" w:type="dxa"/>
              <w:left w:w="90" w:type="dxa"/>
              <w:bottom w:w="70" w:type="dxa"/>
              <w:right w:w="90" w:type="dxa"/>
            </w:tcMar>
          </w:tcPr>
          <w:p w14:paraId="1AFC8782" w14:textId="77777777" w:rsidR="00C75031" w:rsidRDefault="00C75031" w:rsidP="003C422C"/>
          <w:p w14:paraId="64E7416B" w14:textId="2BCF8486" w:rsidR="00C75031" w:rsidRDefault="00000000" w:rsidP="003C422C">
            <w:pPr>
              <w:pStyle w:val="ListParagraph"/>
              <w:numPr>
                <w:ilvl w:val="0"/>
                <w:numId w:val="10"/>
              </w:numPr>
              <w:spacing w:after="40" w:line="247" w:lineRule="auto"/>
            </w:pPr>
            <w:r w:rsidRPr="003C422C">
              <w:rPr>
                <w:color w:val="2F353C"/>
                <w:sz w:val="16"/>
              </w:rPr>
              <w:t>Solar integration planning</w:t>
            </w:r>
          </w:p>
        </w:tc>
      </w:tr>
      <w:tr w:rsidR="00C75031" w14:paraId="251A63CE" w14:textId="77777777" w:rsidTr="003C422C">
        <w:trPr>
          <w:gridAfter w:val="1"/>
          <w:wAfter w:w="414" w:type="dxa"/>
          <w:jc w:val="center"/>
        </w:trPr>
        <w:tc>
          <w:tcPr>
            <w:tcW w:w="3260" w:type="dxa"/>
            <w:tcBorders>
              <w:top w:val="nil"/>
              <w:left w:val="nil"/>
              <w:bottom w:val="nil"/>
              <w:right w:val="nil"/>
            </w:tcBorders>
            <w:tcMar>
              <w:top w:w="70" w:type="dxa"/>
              <w:left w:w="90" w:type="dxa"/>
              <w:bottom w:w="70" w:type="dxa"/>
              <w:right w:w="90" w:type="dxa"/>
            </w:tcMar>
          </w:tcPr>
          <w:p w14:paraId="349B59F1" w14:textId="77777777" w:rsidR="00C75031" w:rsidRDefault="00C75031" w:rsidP="003C422C"/>
          <w:p w14:paraId="46D64100" w14:textId="023EB139" w:rsidR="00C75031" w:rsidRDefault="00000000" w:rsidP="003C422C">
            <w:pPr>
              <w:pStyle w:val="ListParagraph"/>
              <w:numPr>
                <w:ilvl w:val="0"/>
                <w:numId w:val="10"/>
              </w:numPr>
              <w:spacing w:after="40" w:line="247" w:lineRule="auto"/>
            </w:pPr>
            <w:r w:rsidRPr="003C422C">
              <w:rPr>
                <w:color w:val="2F353C"/>
                <w:sz w:val="16"/>
              </w:rPr>
              <w:t>Load monitoring</w:t>
            </w:r>
          </w:p>
        </w:tc>
        <w:tc>
          <w:tcPr>
            <w:tcW w:w="2191" w:type="dxa"/>
            <w:tcBorders>
              <w:top w:val="nil"/>
              <w:left w:val="nil"/>
              <w:bottom w:val="nil"/>
              <w:right w:val="nil"/>
            </w:tcBorders>
            <w:tcMar>
              <w:top w:w="70" w:type="dxa"/>
              <w:left w:w="90" w:type="dxa"/>
              <w:bottom w:w="70" w:type="dxa"/>
              <w:right w:w="90" w:type="dxa"/>
            </w:tcMar>
          </w:tcPr>
          <w:p w14:paraId="24887DA9" w14:textId="77777777" w:rsidR="00C75031" w:rsidRDefault="00C75031" w:rsidP="003C422C"/>
          <w:p w14:paraId="23497C03" w14:textId="4A867939" w:rsidR="00C75031" w:rsidRDefault="00000000" w:rsidP="003C422C">
            <w:pPr>
              <w:pStyle w:val="ListParagraph"/>
              <w:numPr>
                <w:ilvl w:val="0"/>
                <w:numId w:val="10"/>
              </w:numPr>
              <w:spacing w:after="40" w:line="247" w:lineRule="auto"/>
            </w:pPr>
            <w:r w:rsidRPr="003C422C">
              <w:rPr>
                <w:color w:val="2F353C"/>
                <w:sz w:val="16"/>
              </w:rPr>
              <w:t>Remote monitoring readiness</w:t>
            </w:r>
          </w:p>
        </w:tc>
        <w:tc>
          <w:tcPr>
            <w:tcW w:w="3312" w:type="dxa"/>
            <w:tcBorders>
              <w:top w:val="nil"/>
              <w:left w:val="nil"/>
              <w:bottom w:val="nil"/>
              <w:right w:val="nil"/>
            </w:tcBorders>
            <w:tcMar>
              <w:top w:w="70" w:type="dxa"/>
              <w:left w:w="90" w:type="dxa"/>
              <w:bottom w:w="70" w:type="dxa"/>
              <w:right w:w="90" w:type="dxa"/>
            </w:tcMar>
          </w:tcPr>
          <w:p w14:paraId="55273ABB" w14:textId="77777777" w:rsidR="00C75031" w:rsidRDefault="00C75031" w:rsidP="003C422C"/>
          <w:p w14:paraId="5D050840" w14:textId="58AA02C3" w:rsidR="00C75031" w:rsidRDefault="003C422C" w:rsidP="003C422C">
            <w:pPr>
              <w:pStyle w:val="ListParagraph"/>
              <w:numPr>
                <w:ilvl w:val="0"/>
                <w:numId w:val="10"/>
              </w:numPr>
              <w:spacing w:after="40" w:line="247" w:lineRule="auto"/>
            </w:pPr>
            <w:r>
              <w:rPr>
                <w:color w:val="2F353C"/>
                <w:sz w:val="16"/>
              </w:rPr>
              <w:t>Guest billing readiness</w:t>
            </w:r>
          </w:p>
        </w:tc>
      </w:tr>
      <w:tr w:rsidR="00C75031" w14:paraId="4943CD3C" w14:textId="77777777" w:rsidTr="003C422C">
        <w:trPr>
          <w:jc w:val="center"/>
        </w:trPr>
        <w:tc>
          <w:tcPr>
            <w:tcW w:w="3260" w:type="dxa"/>
            <w:tcBorders>
              <w:top w:val="nil"/>
              <w:left w:val="nil"/>
              <w:bottom w:val="nil"/>
              <w:right w:val="nil"/>
            </w:tcBorders>
            <w:shd w:val="clear" w:color="auto" w:fill="E31E24"/>
          </w:tcPr>
          <w:p w14:paraId="635A4760" w14:textId="77777777" w:rsidR="00C75031" w:rsidRDefault="00C75031"/>
        </w:tc>
        <w:tc>
          <w:tcPr>
            <w:tcW w:w="5917" w:type="dxa"/>
            <w:gridSpan w:val="3"/>
            <w:tcBorders>
              <w:top w:val="nil"/>
              <w:left w:val="nil"/>
              <w:bottom w:val="nil"/>
              <w:right w:val="nil"/>
            </w:tcBorders>
            <w:shd w:val="clear" w:color="auto" w:fill="FFF6F6"/>
            <w:tcMar>
              <w:top w:w="75" w:type="dxa"/>
              <w:left w:w="110" w:type="dxa"/>
              <w:bottom w:w="75" w:type="dxa"/>
              <w:right w:w="110" w:type="dxa"/>
            </w:tcMar>
          </w:tcPr>
          <w:p w14:paraId="19710EC3" w14:textId="77777777" w:rsidR="00C75031" w:rsidRDefault="00C75031"/>
          <w:p w14:paraId="214FFCFF" w14:textId="77777777" w:rsidR="00C75031" w:rsidRDefault="00000000">
            <w:pPr>
              <w:spacing w:after="40" w:line="247" w:lineRule="auto"/>
            </w:pPr>
            <w:r>
              <w:rPr>
                <w:b/>
                <w:color w:val="121417"/>
                <w:sz w:val="21"/>
              </w:rPr>
              <w:t>Final pricing note</w:t>
            </w:r>
          </w:p>
          <w:p w14:paraId="14A99848" w14:textId="77777777" w:rsidR="00C75031" w:rsidRDefault="00000000">
            <w:pPr>
              <w:spacing w:after="0" w:line="247" w:lineRule="auto"/>
            </w:pPr>
            <w:r>
              <w:rPr>
                <w:color w:val="2F353C"/>
                <w:sz w:val="18"/>
              </w:rPr>
              <w:t>Final pricing is subject to confirmed site conditions, cable routes, DB condition, electrical capacity, charger model, protection requirements, network requirements, optional upgrades and client-approved scope.</w:t>
            </w:r>
          </w:p>
        </w:tc>
      </w:tr>
    </w:tbl>
    <w:p w14:paraId="492550C9" w14:textId="77777777" w:rsidR="00C75031" w:rsidRDefault="00000000">
      <w:pPr>
        <w:spacing w:before="120" w:after="0" w:line="252" w:lineRule="auto"/>
        <w:jc w:val="center"/>
      </w:pPr>
      <w:r>
        <w:rPr>
          <w:b/>
          <w:color w:val="121417"/>
        </w:rPr>
        <w:t>To move forward, select the preferred starting option and Promation SA will confirm site readiness, final scope and installation requirements.</w:t>
      </w:r>
    </w:p>
    <w:sectPr w:rsidR="00C75031" w:rsidSect="00034616">
      <w:footerReference w:type="default" r:id="rId14"/>
      <w:pgSz w:w="11909" w:h="16834"/>
      <w:pgMar w:top="605" w:right="936" w:bottom="547" w:left="103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4BA0F" w14:textId="77777777" w:rsidR="005C7482" w:rsidRDefault="005C7482">
      <w:pPr>
        <w:spacing w:after="0" w:line="240" w:lineRule="auto"/>
      </w:pPr>
      <w:r>
        <w:separator/>
      </w:r>
    </w:p>
  </w:endnote>
  <w:endnote w:type="continuationSeparator" w:id="0">
    <w:p w14:paraId="2A702072" w14:textId="77777777" w:rsidR="005C7482" w:rsidRDefault="005C7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EB341" w14:textId="77777777" w:rsidR="00C75031" w:rsidRDefault="00000000">
    <w:pPr>
      <w:pStyle w:val="Footer"/>
      <w:jc w:val="center"/>
    </w:pPr>
    <w:proofErr w:type="spellStart"/>
    <w:r>
      <w:rPr>
        <w:color w:val="666666"/>
        <w:sz w:val="14"/>
      </w:rPr>
      <w:t>Promation</w:t>
    </w:r>
    <w:proofErr w:type="spellEnd"/>
    <w:r>
      <w:rPr>
        <w:color w:val="666666"/>
        <w:sz w:val="14"/>
      </w:rPr>
      <w:t xml:space="preserve"> SA Pty Ltd | 072 200 0669 | sales@promationsa.co.za | Final pricing subject to site assessment and approved scope.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403F6" w14:textId="77777777" w:rsidR="005C7482" w:rsidRDefault="005C7482">
      <w:pPr>
        <w:spacing w:after="0" w:line="240" w:lineRule="auto"/>
      </w:pPr>
      <w:r>
        <w:separator/>
      </w:r>
    </w:p>
  </w:footnote>
  <w:footnote w:type="continuationSeparator" w:id="0">
    <w:p w14:paraId="7308D856" w14:textId="77777777" w:rsidR="005C7482" w:rsidRDefault="005C74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B506F56"/>
    <w:multiLevelType w:val="multilevel"/>
    <w:tmpl w:val="1C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692151857">
    <w:abstractNumId w:val="8"/>
  </w:num>
  <w:num w:numId="2" w16cid:durableId="1149398507">
    <w:abstractNumId w:val="6"/>
  </w:num>
  <w:num w:numId="3" w16cid:durableId="1145858143">
    <w:abstractNumId w:val="5"/>
  </w:num>
  <w:num w:numId="4" w16cid:durableId="530383604">
    <w:abstractNumId w:val="4"/>
  </w:num>
  <w:num w:numId="5" w16cid:durableId="1275552590">
    <w:abstractNumId w:val="7"/>
  </w:num>
  <w:num w:numId="6" w16cid:durableId="374740922">
    <w:abstractNumId w:val="3"/>
  </w:num>
  <w:num w:numId="7" w16cid:durableId="1106467803">
    <w:abstractNumId w:val="2"/>
  </w:num>
  <w:num w:numId="8" w16cid:durableId="1661692446">
    <w:abstractNumId w:val="1"/>
  </w:num>
  <w:num w:numId="9" w16cid:durableId="405418997">
    <w:abstractNumId w:val="0"/>
  </w:num>
  <w:num w:numId="10" w16cid:durableId="20513006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C422C"/>
    <w:rsid w:val="005C7482"/>
    <w:rsid w:val="00686AA1"/>
    <w:rsid w:val="00AA1D8D"/>
    <w:rsid w:val="00B47730"/>
    <w:rsid w:val="00C2229B"/>
    <w:rsid w:val="00C75031"/>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75F693"/>
  <w14:defaultImageDpi w14:val="300"/>
  <w15:docId w15:val="{3CD60238-021F-4188-A27B-EFD2BE1B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sz w:val="18"/>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sz w:val="18"/>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1603</Words>
  <Characters>9301</Characters>
  <Application>Microsoft Office Word</Application>
  <DocSecurity>0</DocSecurity>
  <Lines>465</Lines>
  <Paragraphs>259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10645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Ebenhaezer Strauss</cp:lastModifiedBy>
  <cp:revision>2</cp:revision>
  <dcterms:created xsi:type="dcterms:W3CDTF">2026-05-31T21:37:00Z</dcterms:created>
  <dcterms:modified xsi:type="dcterms:W3CDTF">2026-05-31T21:37:00Z</dcterms:modified>
  <cp:category/>
</cp:coreProperties>
</file>